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334ED" w14:textId="77777777" w:rsidR="0054759F" w:rsidRDefault="00BC3E4A" w:rsidP="004B212C">
      <w:pPr>
        <w:jc w:val="center"/>
      </w:pPr>
      <w:r>
        <w:rPr>
          <w:noProof/>
          <w:lang w:eastAsia="en-AU"/>
        </w:rPr>
        <w:drawing>
          <wp:inline distT="0" distB="0" distL="0" distR="0" wp14:anchorId="7797D995" wp14:editId="178330E7">
            <wp:extent cx="1460500" cy="1473200"/>
            <wp:effectExtent l="0" t="0" r="6350" b="0"/>
            <wp:docPr id="1" name="Picture 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oneer Cottage logo colour 2.jpg"/>
                    <pic:cNvPicPr/>
                  </pic:nvPicPr>
                  <pic:blipFill>
                    <a:blip r:embed="rId8">
                      <a:extLst>
                        <a:ext uri="{28A0092B-C50C-407E-A947-70E740481C1C}">
                          <a14:useLocalDpi xmlns:a14="http://schemas.microsoft.com/office/drawing/2010/main" val="0"/>
                        </a:ext>
                      </a:extLst>
                    </a:blip>
                    <a:stretch>
                      <a:fillRect/>
                    </a:stretch>
                  </pic:blipFill>
                  <pic:spPr>
                    <a:xfrm>
                      <a:off x="0" y="0"/>
                      <a:ext cx="1460500" cy="1473200"/>
                    </a:xfrm>
                    <a:prstGeom prst="rect">
                      <a:avLst/>
                    </a:prstGeom>
                  </pic:spPr>
                </pic:pic>
              </a:graphicData>
            </a:graphic>
          </wp:inline>
        </w:drawing>
      </w:r>
    </w:p>
    <w:p w14:paraId="20521342" w14:textId="77777777" w:rsidR="00BC3E4A" w:rsidRDefault="00BC3E4A"/>
    <w:p w14:paraId="07B9966F" w14:textId="77777777" w:rsidR="00E70D5E" w:rsidRDefault="00BC3E4A" w:rsidP="00BC3E4A">
      <w:pPr>
        <w:jc w:val="center"/>
        <w:rPr>
          <w:sz w:val="32"/>
          <w:szCs w:val="32"/>
        </w:rPr>
      </w:pPr>
      <w:r w:rsidRPr="00BC3E4A">
        <w:rPr>
          <w:sz w:val="32"/>
          <w:szCs w:val="32"/>
        </w:rPr>
        <w:t xml:space="preserve">Pioneer Cottage, </w:t>
      </w:r>
    </w:p>
    <w:p w14:paraId="75CCD06D" w14:textId="0AAE19CC" w:rsidR="00E70D5E" w:rsidRDefault="00E70D5E" w:rsidP="00BC3E4A">
      <w:pPr>
        <w:jc w:val="center"/>
        <w:rPr>
          <w:sz w:val="32"/>
          <w:szCs w:val="32"/>
        </w:rPr>
      </w:pPr>
      <w:r>
        <w:rPr>
          <w:sz w:val="32"/>
          <w:szCs w:val="32"/>
        </w:rPr>
        <w:t xml:space="preserve">5 -7 </w:t>
      </w:r>
      <w:r w:rsidR="008C3AC6">
        <w:rPr>
          <w:sz w:val="32"/>
          <w:szCs w:val="32"/>
        </w:rPr>
        <w:t>Pioneer</w:t>
      </w:r>
      <w:r>
        <w:rPr>
          <w:sz w:val="32"/>
          <w:szCs w:val="32"/>
        </w:rPr>
        <w:t xml:space="preserve"> Crescent</w:t>
      </w:r>
    </w:p>
    <w:p w14:paraId="4D64D6F7" w14:textId="77777777" w:rsidR="00BC3E4A" w:rsidRDefault="00BC3E4A" w:rsidP="00BC3E4A">
      <w:pPr>
        <w:jc w:val="center"/>
        <w:rPr>
          <w:sz w:val="32"/>
          <w:szCs w:val="32"/>
        </w:rPr>
      </w:pPr>
      <w:r w:rsidRPr="00BC3E4A">
        <w:rPr>
          <w:sz w:val="32"/>
          <w:szCs w:val="32"/>
        </w:rPr>
        <w:t>Buderim</w:t>
      </w:r>
      <w:r w:rsidR="007F0111">
        <w:rPr>
          <w:sz w:val="32"/>
          <w:szCs w:val="32"/>
        </w:rPr>
        <w:t>, Qld</w:t>
      </w:r>
    </w:p>
    <w:p w14:paraId="309794D4" w14:textId="77777777" w:rsidR="00E70D5E" w:rsidRDefault="00E70D5E" w:rsidP="00BC3E4A">
      <w:pPr>
        <w:jc w:val="center"/>
        <w:rPr>
          <w:sz w:val="32"/>
          <w:szCs w:val="32"/>
        </w:rPr>
      </w:pPr>
    </w:p>
    <w:p w14:paraId="42354D5A" w14:textId="77777777" w:rsidR="00E70D5E" w:rsidRPr="00BC3E4A" w:rsidRDefault="00E70D5E" w:rsidP="00BC3E4A">
      <w:pPr>
        <w:jc w:val="center"/>
        <w:rPr>
          <w:sz w:val="32"/>
          <w:szCs w:val="32"/>
        </w:rPr>
      </w:pPr>
    </w:p>
    <w:p w14:paraId="11E5425A" w14:textId="77777777" w:rsidR="00BC3E4A" w:rsidRDefault="00BC3E4A" w:rsidP="00BC3E4A">
      <w:pPr>
        <w:jc w:val="center"/>
        <w:rPr>
          <w:sz w:val="32"/>
          <w:szCs w:val="32"/>
        </w:rPr>
      </w:pPr>
      <w:r w:rsidRPr="00BC3E4A">
        <w:rPr>
          <w:sz w:val="32"/>
          <w:szCs w:val="32"/>
        </w:rPr>
        <w:t>Risk Assessment Guide</w:t>
      </w:r>
    </w:p>
    <w:p w14:paraId="232F2334" w14:textId="77777777" w:rsidR="00BC3E4A" w:rsidRDefault="00BC3E4A" w:rsidP="00BC3E4A">
      <w:pPr>
        <w:jc w:val="center"/>
        <w:rPr>
          <w:sz w:val="32"/>
          <w:szCs w:val="32"/>
        </w:rPr>
      </w:pPr>
    </w:p>
    <w:p w14:paraId="626657AF" w14:textId="77777777" w:rsidR="00BC3E4A" w:rsidRDefault="00BC3E4A" w:rsidP="00BC3E4A">
      <w:pPr>
        <w:jc w:val="center"/>
        <w:rPr>
          <w:sz w:val="32"/>
          <w:szCs w:val="32"/>
        </w:rPr>
      </w:pPr>
    </w:p>
    <w:p w14:paraId="0B3EAD98" w14:textId="77777777" w:rsidR="00BC3E4A" w:rsidRDefault="00BC3E4A" w:rsidP="00BC3E4A">
      <w:pPr>
        <w:jc w:val="center"/>
        <w:rPr>
          <w:sz w:val="32"/>
          <w:szCs w:val="32"/>
        </w:rPr>
      </w:pPr>
    </w:p>
    <w:p w14:paraId="7E964B99" w14:textId="77777777" w:rsidR="00BC3E4A" w:rsidRDefault="00BC3E4A" w:rsidP="00BC3E4A">
      <w:pPr>
        <w:jc w:val="center"/>
        <w:rPr>
          <w:sz w:val="32"/>
          <w:szCs w:val="32"/>
        </w:rPr>
      </w:pPr>
      <w:r>
        <w:rPr>
          <w:sz w:val="32"/>
          <w:szCs w:val="32"/>
        </w:rPr>
        <w:t>A guide for teachers planning a school visit</w:t>
      </w:r>
    </w:p>
    <w:p w14:paraId="66DF334D" w14:textId="77777777" w:rsidR="007F0111" w:rsidRDefault="007F0111" w:rsidP="007F0111">
      <w:pPr>
        <w:spacing w:before="60" w:after="0" w:line="240" w:lineRule="auto"/>
        <w:rPr>
          <w:rFonts w:ascii="Calibri" w:eastAsia="Times New Roman" w:hAnsi="Calibri" w:cs="Calibri"/>
          <w:sz w:val="24"/>
          <w:szCs w:val="24"/>
        </w:rPr>
      </w:pPr>
    </w:p>
    <w:p w14:paraId="1BC00198" w14:textId="77777777" w:rsidR="007F0111" w:rsidRDefault="007F0111" w:rsidP="007F0111">
      <w:pPr>
        <w:spacing w:before="60" w:after="0" w:line="240" w:lineRule="auto"/>
        <w:rPr>
          <w:rFonts w:ascii="Calibri" w:eastAsia="Times New Roman" w:hAnsi="Calibri" w:cs="Calibri"/>
          <w:sz w:val="24"/>
          <w:szCs w:val="24"/>
        </w:rPr>
      </w:pPr>
    </w:p>
    <w:p w14:paraId="3009D7EC" w14:textId="0DE50700" w:rsidR="007F0111" w:rsidRPr="007F0111" w:rsidRDefault="007F0111" w:rsidP="007F0111">
      <w:pPr>
        <w:spacing w:before="60" w:after="0" w:line="240" w:lineRule="auto"/>
        <w:jc w:val="center"/>
        <w:rPr>
          <w:rFonts w:ascii="Calibri" w:eastAsia="Times New Roman" w:hAnsi="Calibri" w:cs="Calibri"/>
          <w:sz w:val="28"/>
          <w:szCs w:val="28"/>
        </w:rPr>
      </w:pPr>
      <w:r w:rsidRPr="007F0111">
        <w:rPr>
          <w:rFonts w:ascii="Calibri" w:eastAsia="Times New Roman" w:hAnsi="Calibri" w:cs="Calibri"/>
          <w:sz w:val="28"/>
          <w:szCs w:val="28"/>
        </w:rPr>
        <w:t xml:space="preserve">Contact person: </w:t>
      </w:r>
      <w:r w:rsidR="00C873B3">
        <w:rPr>
          <w:rFonts w:ascii="Calibri" w:eastAsia="Times New Roman" w:hAnsi="Calibri" w:cs="Calibri"/>
          <w:sz w:val="28"/>
          <w:szCs w:val="28"/>
        </w:rPr>
        <w:t xml:space="preserve">Kevin </w:t>
      </w:r>
      <w:proofErr w:type="gramStart"/>
      <w:r w:rsidR="00C873B3">
        <w:rPr>
          <w:rFonts w:ascii="Calibri" w:eastAsia="Times New Roman" w:hAnsi="Calibri" w:cs="Calibri"/>
          <w:sz w:val="28"/>
          <w:szCs w:val="28"/>
        </w:rPr>
        <w:t>Briggs</w:t>
      </w:r>
      <w:proofErr w:type="gramEnd"/>
    </w:p>
    <w:p w14:paraId="04AD38F4" w14:textId="6E61B386" w:rsidR="007F0111" w:rsidRPr="007F0111" w:rsidRDefault="007F0111" w:rsidP="007F0111">
      <w:pPr>
        <w:spacing w:before="60" w:after="0" w:line="240" w:lineRule="auto"/>
        <w:jc w:val="center"/>
        <w:rPr>
          <w:rFonts w:ascii="Calibri" w:eastAsia="Times New Roman" w:hAnsi="Calibri" w:cs="Calibri"/>
          <w:sz w:val="28"/>
          <w:szCs w:val="28"/>
        </w:rPr>
      </w:pPr>
      <w:r w:rsidRPr="007F0111">
        <w:rPr>
          <w:rFonts w:ascii="Calibri" w:eastAsia="Times New Roman" w:hAnsi="Calibri" w:cs="Calibri"/>
          <w:sz w:val="28"/>
          <w:szCs w:val="28"/>
        </w:rPr>
        <w:t xml:space="preserve">Phone: </w:t>
      </w:r>
      <w:r w:rsidR="00BA5C73">
        <w:rPr>
          <w:rFonts w:ascii="Calibri" w:eastAsia="Times New Roman" w:hAnsi="Calibri" w:cs="Calibri"/>
          <w:sz w:val="28"/>
          <w:szCs w:val="28"/>
        </w:rPr>
        <w:t>5450 1966 / 0488 021 894</w:t>
      </w:r>
    </w:p>
    <w:p w14:paraId="046E8F4F" w14:textId="77777777" w:rsidR="007F0111" w:rsidRPr="007F0111" w:rsidRDefault="007F0111" w:rsidP="007F0111">
      <w:pPr>
        <w:spacing w:before="60" w:after="0" w:line="240" w:lineRule="auto"/>
        <w:jc w:val="center"/>
        <w:rPr>
          <w:rFonts w:ascii="Calibri" w:eastAsia="Times New Roman" w:hAnsi="Calibri" w:cs="Calibri"/>
          <w:sz w:val="28"/>
          <w:szCs w:val="28"/>
        </w:rPr>
      </w:pPr>
      <w:r w:rsidRPr="007F0111">
        <w:rPr>
          <w:rFonts w:ascii="Calibri" w:eastAsia="Times New Roman" w:hAnsi="Calibri" w:cs="Calibri"/>
          <w:sz w:val="28"/>
          <w:szCs w:val="28"/>
        </w:rPr>
        <w:t>Email: bhsinc4556@optusnet.com.au</w:t>
      </w:r>
    </w:p>
    <w:p w14:paraId="207C72B0" w14:textId="77777777" w:rsidR="007F0111" w:rsidRPr="007F0111" w:rsidRDefault="007F0111" w:rsidP="007F0111">
      <w:pPr>
        <w:pStyle w:val="BodyText"/>
        <w:spacing w:before="60"/>
        <w:rPr>
          <w:rFonts w:ascii="Calibri" w:eastAsia="Times New Roman" w:hAnsi="Calibri" w:cs="Calibri"/>
          <w:sz w:val="28"/>
          <w:szCs w:val="28"/>
        </w:rPr>
      </w:pPr>
    </w:p>
    <w:p w14:paraId="61488B20" w14:textId="77777777" w:rsidR="007F0111" w:rsidRDefault="007F0111" w:rsidP="00BC3E4A">
      <w:pPr>
        <w:jc w:val="center"/>
        <w:rPr>
          <w:sz w:val="32"/>
          <w:szCs w:val="32"/>
        </w:rPr>
      </w:pPr>
    </w:p>
    <w:p w14:paraId="370E2584" w14:textId="77777777" w:rsidR="007F0111" w:rsidRPr="007F0111" w:rsidRDefault="00BC3E4A" w:rsidP="007F0111">
      <w:pPr>
        <w:spacing w:before="60" w:after="0" w:line="240" w:lineRule="auto"/>
        <w:rPr>
          <w:rFonts w:ascii="Calibri" w:eastAsia="Times New Roman" w:hAnsi="Calibri" w:cs="Calibri"/>
        </w:rPr>
      </w:pPr>
      <w:r>
        <w:rPr>
          <w:sz w:val="32"/>
          <w:szCs w:val="32"/>
        </w:rPr>
        <w:br w:type="page"/>
      </w:r>
    </w:p>
    <w:p w14:paraId="34C1F918" w14:textId="77777777" w:rsidR="00BC3E4A" w:rsidRPr="00BF2B7A" w:rsidRDefault="00BC3E4A" w:rsidP="00BC3E4A">
      <w:pPr>
        <w:rPr>
          <w:b/>
          <w:sz w:val="24"/>
          <w:szCs w:val="24"/>
        </w:rPr>
      </w:pPr>
      <w:r w:rsidRPr="00BF2B7A">
        <w:rPr>
          <w:b/>
          <w:sz w:val="24"/>
          <w:szCs w:val="24"/>
        </w:rPr>
        <w:lastRenderedPageBreak/>
        <w:t>Risk Assessment Guide</w:t>
      </w:r>
    </w:p>
    <w:p w14:paraId="107DD3C8" w14:textId="77777777" w:rsidR="00BC3E4A" w:rsidRPr="00BF2B7A" w:rsidRDefault="00BF2B7A" w:rsidP="00BC3E4A">
      <w:pPr>
        <w:rPr>
          <w:b/>
          <w:sz w:val="24"/>
          <w:szCs w:val="24"/>
        </w:rPr>
      </w:pPr>
      <w:r w:rsidRPr="00BF2B7A">
        <w:rPr>
          <w:b/>
          <w:sz w:val="24"/>
          <w:szCs w:val="24"/>
        </w:rPr>
        <w:t>This document is</w:t>
      </w:r>
      <w:r w:rsidR="00BC3E4A" w:rsidRPr="00BF2B7A">
        <w:rPr>
          <w:b/>
          <w:sz w:val="24"/>
          <w:szCs w:val="24"/>
        </w:rPr>
        <w:t xml:space="preserve"> designed to assist teachers or group leaders when completing their own risk assessment prior to the visit.  Teachers will be responsible for their own risk assessment according to their organisation</w:t>
      </w:r>
      <w:r w:rsidR="00242C15">
        <w:rPr>
          <w:b/>
          <w:sz w:val="24"/>
          <w:szCs w:val="24"/>
        </w:rPr>
        <w:t>’</w:t>
      </w:r>
      <w:r w:rsidR="00BC3E4A" w:rsidRPr="00BF2B7A">
        <w:rPr>
          <w:b/>
          <w:sz w:val="24"/>
          <w:szCs w:val="24"/>
        </w:rPr>
        <w:t>s requirements for a school excursion.</w:t>
      </w:r>
    </w:p>
    <w:p w14:paraId="46324CC3" w14:textId="77777777" w:rsidR="00BC3E4A" w:rsidRDefault="00BC3E4A" w:rsidP="00BC3E4A">
      <w:pPr>
        <w:rPr>
          <w:sz w:val="24"/>
          <w:szCs w:val="24"/>
        </w:rPr>
      </w:pPr>
      <w:r>
        <w:rPr>
          <w:sz w:val="24"/>
          <w:szCs w:val="24"/>
        </w:rPr>
        <w:t>Teachers or group leaders can minimise the risk to themselves and their group when visiting Pioneer Cottage</w:t>
      </w:r>
      <w:r w:rsidR="00BF2B7A">
        <w:rPr>
          <w:sz w:val="24"/>
          <w:szCs w:val="24"/>
        </w:rPr>
        <w:t xml:space="preserve"> by paying attention to the following guidelines:</w:t>
      </w:r>
    </w:p>
    <w:p w14:paraId="12B7BC05" w14:textId="77777777" w:rsidR="00BF2B7A" w:rsidRDefault="00BF2B7A" w:rsidP="00BF2B7A">
      <w:pPr>
        <w:pStyle w:val="ListParagraph"/>
        <w:numPr>
          <w:ilvl w:val="0"/>
          <w:numId w:val="1"/>
        </w:numPr>
        <w:rPr>
          <w:sz w:val="24"/>
          <w:szCs w:val="24"/>
        </w:rPr>
      </w:pPr>
      <w:r w:rsidRPr="00BF2B7A">
        <w:rPr>
          <w:sz w:val="24"/>
          <w:szCs w:val="24"/>
        </w:rPr>
        <w:t xml:space="preserve">Provide a sufficient number of adult supervisors for the age and ability of the </w:t>
      </w:r>
      <w:r w:rsidR="00E01071">
        <w:rPr>
          <w:sz w:val="24"/>
          <w:szCs w:val="24"/>
        </w:rPr>
        <w:t>s</w:t>
      </w:r>
      <w:r w:rsidR="00242C15">
        <w:rPr>
          <w:sz w:val="24"/>
          <w:szCs w:val="24"/>
        </w:rPr>
        <w:t>tudents</w:t>
      </w:r>
      <w:r w:rsidR="00E01071">
        <w:rPr>
          <w:sz w:val="24"/>
          <w:szCs w:val="24"/>
        </w:rPr>
        <w:t>. R</w:t>
      </w:r>
      <w:r w:rsidRPr="00BF2B7A">
        <w:rPr>
          <w:sz w:val="24"/>
          <w:szCs w:val="24"/>
        </w:rPr>
        <w:t>atios for Pioneer Cottage are – Prep and Primary 1: 5, Secondary 1: 15</w:t>
      </w:r>
    </w:p>
    <w:p w14:paraId="2DB4C3DD" w14:textId="77777777" w:rsidR="00E01071" w:rsidRDefault="00377C7D" w:rsidP="00BF2B7A">
      <w:pPr>
        <w:pStyle w:val="ListParagraph"/>
        <w:numPr>
          <w:ilvl w:val="0"/>
          <w:numId w:val="1"/>
        </w:numPr>
        <w:rPr>
          <w:sz w:val="24"/>
          <w:szCs w:val="24"/>
        </w:rPr>
      </w:pPr>
      <w:r>
        <w:rPr>
          <w:sz w:val="24"/>
          <w:szCs w:val="24"/>
        </w:rPr>
        <w:t>Disabled p</w:t>
      </w:r>
      <w:r w:rsidR="00E01071">
        <w:rPr>
          <w:sz w:val="24"/>
          <w:szCs w:val="24"/>
        </w:rPr>
        <w:t xml:space="preserve">arking </w:t>
      </w:r>
      <w:r>
        <w:rPr>
          <w:sz w:val="24"/>
          <w:szCs w:val="24"/>
        </w:rPr>
        <w:t xml:space="preserve">bay </w:t>
      </w:r>
      <w:r w:rsidR="00E01071">
        <w:rPr>
          <w:sz w:val="24"/>
          <w:szCs w:val="24"/>
        </w:rPr>
        <w:t xml:space="preserve">and Entrance ramp are available for </w:t>
      </w:r>
      <w:r w:rsidR="004B212C">
        <w:rPr>
          <w:sz w:val="24"/>
          <w:szCs w:val="24"/>
        </w:rPr>
        <w:t>special needs</w:t>
      </w:r>
      <w:r w:rsidR="00E01071">
        <w:rPr>
          <w:sz w:val="24"/>
          <w:szCs w:val="24"/>
        </w:rPr>
        <w:t xml:space="preserve"> students</w:t>
      </w:r>
    </w:p>
    <w:p w14:paraId="20B55918" w14:textId="7FB6AC2F" w:rsidR="00BF2B7A" w:rsidRPr="00BF2B7A" w:rsidRDefault="00BA5C73" w:rsidP="00BF2B7A">
      <w:pPr>
        <w:pStyle w:val="ListParagraph"/>
        <w:numPr>
          <w:ilvl w:val="0"/>
          <w:numId w:val="1"/>
        </w:numPr>
        <w:rPr>
          <w:sz w:val="24"/>
          <w:szCs w:val="24"/>
        </w:rPr>
      </w:pPr>
      <w:r>
        <w:rPr>
          <w:sz w:val="24"/>
          <w:szCs w:val="24"/>
        </w:rPr>
        <w:t>C</w:t>
      </w:r>
      <w:r w:rsidRPr="00BF2B7A">
        <w:rPr>
          <w:sz w:val="24"/>
          <w:szCs w:val="24"/>
        </w:rPr>
        <w:t xml:space="preserve">losely </w:t>
      </w:r>
      <w:proofErr w:type="gramStart"/>
      <w:r>
        <w:rPr>
          <w:sz w:val="24"/>
          <w:szCs w:val="24"/>
        </w:rPr>
        <w:t>s</w:t>
      </w:r>
      <w:r w:rsidR="00BF2B7A" w:rsidRPr="00BF2B7A">
        <w:rPr>
          <w:sz w:val="24"/>
          <w:szCs w:val="24"/>
        </w:rPr>
        <w:t>upervise your group at all times</w:t>
      </w:r>
      <w:proofErr w:type="gramEnd"/>
      <w:r w:rsidR="00BF2B7A" w:rsidRPr="00BF2B7A">
        <w:rPr>
          <w:sz w:val="24"/>
          <w:szCs w:val="24"/>
        </w:rPr>
        <w:t>, obey signs and instruction labels and advice from volunteers</w:t>
      </w:r>
      <w:r w:rsidR="007F0111">
        <w:rPr>
          <w:sz w:val="24"/>
          <w:szCs w:val="24"/>
        </w:rPr>
        <w:t>. Alert volunteers of students with medical issues/behavioural problems</w:t>
      </w:r>
    </w:p>
    <w:p w14:paraId="6827AC6E" w14:textId="77777777" w:rsidR="00BF2B7A" w:rsidRPr="00BF2B7A" w:rsidRDefault="00BF2B7A" w:rsidP="00BF2B7A">
      <w:pPr>
        <w:pStyle w:val="ListParagraph"/>
        <w:numPr>
          <w:ilvl w:val="0"/>
          <w:numId w:val="1"/>
        </w:numPr>
        <w:rPr>
          <w:sz w:val="24"/>
          <w:szCs w:val="24"/>
        </w:rPr>
      </w:pPr>
      <w:r w:rsidRPr="00BF2B7A">
        <w:rPr>
          <w:sz w:val="24"/>
          <w:szCs w:val="24"/>
        </w:rPr>
        <w:t>Be aware of the changes in the weather and how this may affect your environment, especially particular surfaces</w:t>
      </w:r>
    </w:p>
    <w:p w14:paraId="550EF970" w14:textId="77777777" w:rsidR="00BF2B7A" w:rsidRDefault="00BF2B7A" w:rsidP="00BF2B7A">
      <w:pPr>
        <w:pStyle w:val="ListParagraph"/>
        <w:numPr>
          <w:ilvl w:val="0"/>
          <w:numId w:val="1"/>
        </w:numPr>
        <w:rPr>
          <w:sz w:val="24"/>
          <w:szCs w:val="24"/>
        </w:rPr>
      </w:pPr>
      <w:r w:rsidRPr="00BF2B7A">
        <w:rPr>
          <w:sz w:val="24"/>
          <w:szCs w:val="24"/>
        </w:rPr>
        <w:t>Be aware of the evacuation exits in case of fire</w:t>
      </w:r>
    </w:p>
    <w:p w14:paraId="3A8412BB" w14:textId="77777777" w:rsidR="00BF2B7A" w:rsidRDefault="00BF2B7A" w:rsidP="00BF2B7A">
      <w:pPr>
        <w:pStyle w:val="ListParagraph"/>
        <w:numPr>
          <w:ilvl w:val="0"/>
          <w:numId w:val="1"/>
        </w:numPr>
        <w:rPr>
          <w:sz w:val="24"/>
          <w:szCs w:val="24"/>
        </w:rPr>
      </w:pPr>
      <w:r>
        <w:rPr>
          <w:sz w:val="24"/>
          <w:szCs w:val="24"/>
        </w:rPr>
        <w:t xml:space="preserve">As this is a heritage </w:t>
      </w:r>
      <w:r w:rsidR="00C84212">
        <w:rPr>
          <w:sz w:val="24"/>
          <w:szCs w:val="24"/>
        </w:rPr>
        <w:t>building, b</w:t>
      </w:r>
      <w:r>
        <w:rPr>
          <w:sz w:val="24"/>
          <w:szCs w:val="24"/>
        </w:rPr>
        <w:t xml:space="preserve">e aware of uneven </w:t>
      </w:r>
      <w:r w:rsidR="00C84212">
        <w:rPr>
          <w:sz w:val="24"/>
          <w:szCs w:val="24"/>
        </w:rPr>
        <w:t xml:space="preserve">floor surfaces especially in the </w:t>
      </w:r>
      <w:r w:rsidR="007F0111">
        <w:rPr>
          <w:sz w:val="24"/>
          <w:szCs w:val="24"/>
        </w:rPr>
        <w:t>doorways to the veranda</w:t>
      </w:r>
      <w:r w:rsidR="00C84212">
        <w:rPr>
          <w:sz w:val="24"/>
          <w:szCs w:val="24"/>
        </w:rPr>
        <w:t xml:space="preserve"> and in the Shed</w:t>
      </w:r>
    </w:p>
    <w:p w14:paraId="77CF6FFD" w14:textId="77777777" w:rsidR="00C84212" w:rsidRDefault="008C0D34" w:rsidP="00BF2B7A">
      <w:pPr>
        <w:pStyle w:val="ListParagraph"/>
        <w:numPr>
          <w:ilvl w:val="0"/>
          <w:numId w:val="1"/>
        </w:numPr>
        <w:rPr>
          <w:sz w:val="24"/>
          <w:szCs w:val="24"/>
        </w:rPr>
      </w:pPr>
      <w:r>
        <w:rPr>
          <w:sz w:val="24"/>
          <w:szCs w:val="24"/>
        </w:rPr>
        <w:t xml:space="preserve">Students may bring their own food and drinks.  </w:t>
      </w:r>
      <w:r w:rsidR="00C84212">
        <w:rPr>
          <w:sz w:val="24"/>
          <w:szCs w:val="24"/>
        </w:rPr>
        <w:t>No food or drink may be consumed in the Cottage, however food and drink is allowe</w:t>
      </w:r>
      <w:r w:rsidR="004B212C">
        <w:rPr>
          <w:sz w:val="24"/>
          <w:szCs w:val="24"/>
        </w:rPr>
        <w:t>d to be consumed on the veranda</w:t>
      </w:r>
      <w:r w:rsidR="00242C15">
        <w:rPr>
          <w:sz w:val="24"/>
          <w:szCs w:val="24"/>
        </w:rPr>
        <w:t xml:space="preserve"> and lawn areas.</w:t>
      </w:r>
    </w:p>
    <w:p w14:paraId="6C0837DD" w14:textId="77777777" w:rsidR="00E01071" w:rsidRDefault="00E01071" w:rsidP="00BF2B7A">
      <w:pPr>
        <w:pStyle w:val="ListParagraph"/>
        <w:numPr>
          <w:ilvl w:val="0"/>
          <w:numId w:val="1"/>
        </w:numPr>
        <w:rPr>
          <w:sz w:val="24"/>
          <w:szCs w:val="24"/>
        </w:rPr>
      </w:pPr>
      <w:r>
        <w:rPr>
          <w:sz w:val="24"/>
          <w:szCs w:val="24"/>
        </w:rPr>
        <w:t>Toilet facilities are available at ground level.</w:t>
      </w:r>
    </w:p>
    <w:p w14:paraId="12541C56" w14:textId="77777777" w:rsidR="003439FA" w:rsidRDefault="003439FA" w:rsidP="003439FA">
      <w:pPr>
        <w:rPr>
          <w:b/>
          <w:sz w:val="24"/>
          <w:szCs w:val="24"/>
        </w:rPr>
      </w:pPr>
      <w:r w:rsidRPr="003439FA">
        <w:rPr>
          <w:b/>
          <w:sz w:val="24"/>
          <w:szCs w:val="24"/>
        </w:rPr>
        <w:t>Hazard Awareness Table</w:t>
      </w:r>
    </w:p>
    <w:p w14:paraId="3FCFDD3E" w14:textId="77777777" w:rsidR="003439FA" w:rsidRPr="003439FA" w:rsidRDefault="003439FA" w:rsidP="003439FA">
      <w:pPr>
        <w:rPr>
          <w:sz w:val="24"/>
          <w:szCs w:val="24"/>
        </w:rPr>
      </w:pPr>
      <w:r>
        <w:rPr>
          <w:sz w:val="24"/>
          <w:szCs w:val="24"/>
        </w:rPr>
        <w:t xml:space="preserve">Part of planning a successful excursion is doing a careful risk assessment of the location beforehand. To assist with this process, we have compiled this hazard awareness table. </w:t>
      </w:r>
    </w:p>
    <w:tbl>
      <w:tblPr>
        <w:tblStyle w:val="TableGrid"/>
        <w:tblW w:w="10456" w:type="dxa"/>
        <w:tblLook w:val="04A0" w:firstRow="1" w:lastRow="0" w:firstColumn="1" w:lastColumn="0" w:noHBand="0" w:noVBand="1"/>
      </w:tblPr>
      <w:tblGrid>
        <w:gridCol w:w="2685"/>
        <w:gridCol w:w="2413"/>
        <w:gridCol w:w="1560"/>
        <w:gridCol w:w="3798"/>
      </w:tblGrid>
      <w:tr w:rsidR="007F0111" w14:paraId="319C42E5" w14:textId="77777777" w:rsidTr="000F2937">
        <w:tc>
          <w:tcPr>
            <w:tcW w:w="2685" w:type="dxa"/>
          </w:tcPr>
          <w:p w14:paraId="246770BC" w14:textId="77777777" w:rsidR="007F0111" w:rsidRPr="003439FA" w:rsidRDefault="007F0111" w:rsidP="007F0111">
            <w:pPr>
              <w:jc w:val="center"/>
              <w:rPr>
                <w:b/>
                <w:sz w:val="24"/>
                <w:szCs w:val="24"/>
              </w:rPr>
            </w:pPr>
            <w:r>
              <w:rPr>
                <w:b/>
                <w:sz w:val="24"/>
                <w:szCs w:val="24"/>
              </w:rPr>
              <w:t>Location/Activity</w:t>
            </w:r>
          </w:p>
        </w:tc>
        <w:tc>
          <w:tcPr>
            <w:tcW w:w="2413" w:type="dxa"/>
          </w:tcPr>
          <w:p w14:paraId="2F5CB4A4" w14:textId="77777777" w:rsidR="007F0111" w:rsidRPr="003439FA" w:rsidRDefault="007F0111" w:rsidP="007F0111">
            <w:pPr>
              <w:jc w:val="center"/>
              <w:rPr>
                <w:b/>
                <w:sz w:val="24"/>
                <w:szCs w:val="24"/>
              </w:rPr>
            </w:pPr>
            <w:r>
              <w:rPr>
                <w:b/>
                <w:sz w:val="24"/>
                <w:szCs w:val="24"/>
              </w:rPr>
              <w:t>Possible Hazard</w:t>
            </w:r>
          </w:p>
        </w:tc>
        <w:tc>
          <w:tcPr>
            <w:tcW w:w="1560" w:type="dxa"/>
          </w:tcPr>
          <w:p w14:paraId="128AB0FA" w14:textId="77777777" w:rsidR="007F0111" w:rsidRDefault="007F0111" w:rsidP="007F0111">
            <w:pPr>
              <w:jc w:val="center"/>
              <w:rPr>
                <w:b/>
                <w:sz w:val="24"/>
                <w:szCs w:val="24"/>
              </w:rPr>
            </w:pPr>
            <w:r>
              <w:rPr>
                <w:b/>
                <w:sz w:val="24"/>
                <w:szCs w:val="24"/>
              </w:rPr>
              <w:t>Risk Assessment</w:t>
            </w:r>
          </w:p>
          <w:p w14:paraId="6DB41F8A" w14:textId="77777777" w:rsidR="007F0111" w:rsidRPr="003439FA" w:rsidRDefault="007F0111" w:rsidP="007F0111">
            <w:pPr>
              <w:jc w:val="center"/>
              <w:rPr>
                <w:b/>
                <w:sz w:val="24"/>
                <w:szCs w:val="24"/>
              </w:rPr>
            </w:pPr>
            <w:r>
              <w:rPr>
                <w:b/>
                <w:sz w:val="24"/>
                <w:szCs w:val="24"/>
              </w:rPr>
              <w:t>(See Matrix)</w:t>
            </w:r>
          </w:p>
        </w:tc>
        <w:tc>
          <w:tcPr>
            <w:tcW w:w="3798" w:type="dxa"/>
          </w:tcPr>
          <w:p w14:paraId="322ADE3B" w14:textId="77777777" w:rsidR="007F0111" w:rsidRPr="003439FA" w:rsidRDefault="007F0111" w:rsidP="007F0111">
            <w:pPr>
              <w:jc w:val="center"/>
              <w:rPr>
                <w:b/>
                <w:sz w:val="24"/>
                <w:szCs w:val="24"/>
              </w:rPr>
            </w:pPr>
            <w:r>
              <w:rPr>
                <w:b/>
                <w:sz w:val="24"/>
                <w:szCs w:val="24"/>
              </w:rPr>
              <w:t>Control measure</w:t>
            </w:r>
          </w:p>
        </w:tc>
      </w:tr>
      <w:tr w:rsidR="007F0111" w14:paraId="2628D4B1" w14:textId="77777777" w:rsidTr="000F2937">
        <w:tc>
          <w:tcPr>
            <w:tcW w:w="2685" w:type="dxa"/>
          </w:tcPr>
          <w:p w14:paraId="52BF0D47" w14:textId="77777777" w:rsidR="007F0111" w:rsidRPr="009D686B" w:rsidRDefault="007F0111" w:rsidP="007F0111">
            <w:r w:rsidRPr="009D686B">
              <w:t>Mounting and dismounting coach when parked</w:t>
            </w:r>
          </w:p>
        </w:tc>
        <w:tc>
          <w:tcPr>
            <w:tcW w:w="2413" w:type="dxa"/>
          </w:tcPr>
          <w:p w14:paraId="066D3E94" w14:textId="77777777" w:rsidR="007F0111" w:rsidRDefault="007F0111" w:rsidP="007F0111">
            <w:pPr>
              <w:pStyle w:val="ListParagraph"/>
              <w:numPr>
                <w:ilvl w:val="0"/>
                <w:numId w:val="2"/>
              </w:numPr>
              <w:ind w:left="280" w:hanging="280"/>
            </w:pPr>
            <w:r w:rsidRPr="009D686B">
              <w:t>Trips, slip and falls</w:t>
            </w:r>
            <w:r>
              <w:t xml:space="preserve"> stepping down from/up onto the bus</w:t>
            </w:r>
          </w:p>
          <w:p w14:paraId="280668D1" w14:textId="77777777" w:rsidR="000F2937" w:rsidRPr="000F2937" w:rsidRDefault="000F2937" w:rsidP="000F2937">
            <w:pPr>
              <w:rPr>
                <w:sz w:val="16"/>
                <w:szCs w:val="16"/>
              </w:rPr>
            </w:pPr>
          </w:p>
          <w:p w14:paraId="18EFE47B" w14:textId="77777777" w:rsidR="007F0111" w:rsidRPr="009D686B" w:rsidRDefault="007F0111" w:rsidP="007F0111">
            <w:pPr>
              <w:pStyle w:val="ListParagraph"/>
              <w:numPr>
                <w:ilvl w:val="0"/>
                <w:numId w:val="2"/>
              </w:numPr>
              <w:ind w:left="280" w:hanging="280"/>
            </w:pPr>
            <w:r w:rsidRPr="009D686B">
              <w:t>Street traffic</w:t>
            </w:r>
          </w:p>
        </w:tc>
        <w:tc>
          <w:tcPr>
            <w:tcW w:w="1560" w:type="dxa"/>
          </w:tcPr>
          <w:p w14:paraId="461D1242" w14:textId="77777777" w:rsidR="007F0111" w:rsidRDefault="007F0111" w:rsidP="007F0111"/>
          <w:p w14:paraId="64524411" w14:textId="77777777" w:rsidR="00C06C64" w:rsidRDefault="00C06C64" w:rsidP="007F0111"/>
          <w:p w14:paraId="430A3510" w14:textId="77777777" w:rsidR="00C06C64" w:rsidRPr="009D686B" w:rsidRDefault="00C06C64" w:rsidP="000F2937">
            <w:pPr>
              <w:jc w:val="center"/>
            </w:pPr>
            <w:r>
              <w:t>6</w:t>
            </w:r>
          </w:p>
        </w:tc>
        <w:tc>
          <w:tcPr>
            <w:tcW w:w="3798" w:type="dxa"/>
          </w:tcPr>
          <w:p w14:paraId="79A28E6F" w14:textId="77777777" w:rsidR="007F0111" w:rsidRDefault="007F0111" w:rsidP="007F0111">
            <w:pPr>
              <w:pStyle w:val="ListParagraph"/>
              <w:numPr>
                <w:ilvl w:val="0"/>
                <w:numId w:val="2"/>
              </w:numPr>
              <w:ind w:left="392" w:hanging="392"/>
            </w:pPr>
            <w:r>
              <w:t>Close adult supervision</w:t>
            </w:r>
          </w:p>
          <w:p w14:paraId="6C3F408B" w14:textId="77777777" w:rsidR="00AA3585" w:rsidRPr="00AA3585" w:rsidRDefault="00AA3585" w:rsidP="00AA3585">
            <w:pPr>
              <w:rPr>
                <w:sz w:val="16"/>
                <w:szCs w:val="16"/>
              </w:rPr>
            </w:pPr>
          </w:p>
          <w:p w14:paraId="519BF707" w14:textId="77777777" w:rsidR="007F0111" w:rsidRDefault="007F0111" w:rsidP="007F0111">
            <w:pPr>
              <w:pStyle w:val="ListParagraph"/>
              <w:numPr>
                <w:ilvl w:val="0"/>
                <w:numId w:val="2"/>
              </w:numPr>
              <w:ind w:left="392" w:hanging="392"/>
            </w:pPr>
            <w:r>
              <w:t>Brief students re safety</w:t>
            </w:r>
          </w:p>
          <w:p w14:paraId="67609BFC" w14:textId="77777777" w:rsidR="00AA3585" w:rsidRPr="00AA3585" w:rsidRDefault="00AA3585" w:rsidP="00AA3585">
            <w:pPr>
              <w:rPr>
                <w:sz w:val="16"/>
                <w:szCs w:val="16"/>
              </w:rPr>
            </w:pPr>
          </w:p>
          <w:p w14:paraId="004D0797" w14:textId="77777777" w:rsidR="007F0111" w:rsidRPr="009D686B" w:rsidRDefault="007F0111" w:rsidP="007F0111">
            <w:pPr>
              <w:pStyle w:val="ListParagraph"/>
              <w:numPr>
                <w:ilvl w:val="0"/>
                <w:numId w:val="2"/>
              </w:numPr>
              <w:ind w:left="392" w:hanging="392"/>
            </w:pPr>
            <w:r>
              <w:t>Once off the coach move immediately to the front lawn area of the Cottage</w:t>
            </w:r>
          </w:p>
        </w:tc>
      </w:tr>
      <w:tr w:rsidR="007F0111" w14:paraId="3495CF02" w14:textId="77777777" w:rsidTr="000F2937">
        <w:tc>
          <w:tcPr>
            <w:tcW w:w="2685" w:type="dxa"/>
          </w:tcPr>
          <w:p w14:paraId="077463EC" w14:textId="77777777" w:rsidR="007F0111" w:rsidRPr="009D686B" w:rsidRDefault="00D245D8" w:rsidP="007F0111">
            <w:r>
              <w:t>I</w:t>
            </w:r>
            <w:r w:rsidR="007F0111">
              <w:t>f walking to the Pioneer Cottage along the footpath</w:t>
            </w:r>
          </w:p>
        </w:tc>
        <w:tc>
          <w:tcPr>
            <w:tcW w:w="2413" w:type="dxa"/>
          </w:tcPr>
          <w:p w14:paraId="1729F987" w14:textId="77777777" w:rsidR="007F0111" w:rsidRDefault="007F0111" w:rsidP="007F0111">
            <w:pPr>
              <w:pStyle w:val="ListParagraph"/>
              <w:numPr>
                <w:ilvl w:val="0"/>
                <w:numId w:val="3"/>
              </w:numPr>
              <w:ind w:left="280" w:hanging="283"/>
            </w:pPr>
            <w:r>
              <w:t>Crossing the road</w:t>
            </w:r>
          </w:p>
          <w:p w14:paraId="40566AA3" w14:textId="77777777" w:rsidR="000F2937" w:rsidRPr="000F2937" w:rsidRDefault="000F2937" w:rsidP="000F2937">
            <w:pPr>
              <w:ind w:left="-3"/>
              <w:rPr>
                <w:sz w:val="16"/>
                <w:szCs w:val="16"/>
              </w:rPr>
            </w:pPr>
          </w:p>
          <w:p w14:paraId="4E45CAB4" w14:textId="77777777" w:rsidR="007F0111" w:rsidRDefault="007F0111" w:rsidP="007F0111">
            <w:pPr>
              <w:pStyle w:val="ListParagraph"/>
              <w:numPr>
                <w:ilvl w:val="0"/>
                <w:numId w:val="3"/>
              </w:numPr>
              <w:ind w:left="280" w:hanging="283"/>
            </w:pPr>
            <w:r>
              <w:t>Moving traffic</w:t>
            </w:r>
          </w:p>
          <w:p w14:paraId="667E2CE9" w14:textId="77777777" w:rsidR="000F2937" w:rsidRPr="000F2937" w:rsidRDefault="000F2937" w:rsidP="000F2937">
            <w:pPr>
              <w:rPr>
                <w:sz w:val="16"/>
                <w:szCs w:val="16"/>
              </w:rPr>
            </w:pPr>
          </w:p>
          <w:p w14:paraId="118DD877" w14:textId="77777777" w:rsidR="007F0111" w:rsidRPr="009D686B" w:rsidRDefault="007F0111" w:rsidP="007F0111">
            <w:pPr>
              <w:pStyle w:val="ListParagraph"/>
              <w:numPr>
                <w:ilvl w:val="0"/>
                <w:numId w:val="3"/>
              </w:numPr>
              <w:ind w:left="280" w:hanging="283"/>
            </w:pPr>
            <w:r>
              <w:t>Trips, slips and falls</w:t>
            </w:r>
          </w:p>
        </w:tc>
        <w:tc>
          <w:tcPr>
            <w:tcW w:w="1560" w:type="dxa"/>
          </w:tcPr>
          <w:p w14:paraId="09B5FD57" w14:textId="77777777" w:rsidR="007F0111" w:rsidRDefault="007F0111" w:rsidP="007F0111">
            <w:pPr>
              <w:pStyle w:val="ListParagraph"/>
              <w:ind w:left="392"/>
            </w:pPr>
          </w:p>
          <w:p w14:paraId="25C4973F" w14:textId="77777777" w:rsidR="00C06C64" w:rsidRDefault="00C06C64" w:rsidP="007F0111">
            <w:pPr>
              <w:pStyle w:val="ListParagraph"/>
              <w:ind w:left="392"/>
            </w:pPr>
          </w:p>
          <w:p w14:paraId="01EB1EE9" w14:textId="77777777" w:rsidR="00C06C64" w:rsidRPr="009D686B" w:rsidRDefault="00A3271F" w:rsidP="000F2937">
            <w:pPr>
              <w:jc w:val="center"/>
            </w:pPr>
            <w:r>
              <w:t>5</w:t>
            </w:r>
          </w:p>
        </w:tc>
        <w:tc>
          <w:tcPr>
            <w:tcW w:w="3798" w:type="dxa"/>
          </w:tcPr>
          <w:p w14:paraId="340D8E03" w14:textId="77777777" w:rsidR="007F0111" w:rsidRDefault="007F0111" w:rsidP="007F0111">
            <w:pPr>
              <w:pStyle w:val="ListParagraph"/>
              <w:numPr>
                <w:ilvl w:val="0"/>
                <w:numId w:val="3"/>
              </w:numPr>
              <w:ind w:left="392" w:hanging="392"/>
            </w:pPr>
            <w:r>
              <w:t>Close adult supervision</w:t>
            </w:r>
          </w:p>
          <w:p w14:paraId="070DD9DE" w14:textId="77777777" w:rsidR="00AA3585" w:rsidRPr="00AA3585" w:rsidRDefault="00AA3585" w:rsidP="00AA3585">
            <w:pPr>
              <w:rPr>
                <w:sz w:val="16"/>
                <w:szCs w:val="16"/>
              </w:rPr>
            </w:pPr>
          </w:p>
          <w:p w14:paraId="396BDCC9" w14:textId="77777777" w:rsidR="007F0111" w:rsidRDefault="007F0111" w:rsidP="007F0111">
            <w:pPr>
              <w:pStyle w:val="ListParagraph"/>
              <w:numPr>
                <w:ilvl w:val="0"/>
                <w:numId w:val="3"/>
              </w:numPr>
              <w:ind w:left="392" w:hanging="392"/>
            </w:pPr>
            <w:r>
              <w:t>Brief students re safety</w:t>
            </w:r>
          </w:p>
          <w:p w14:paraId="7A01DB44" w14:textId="77777777" w:rsidR="00AA3585" w:rsidRPr="00AA3585" w:rsidRDefault="00AA3585" w:rsidP="00AA3585">
            <w:pPr>
              <w:rPr>
                <w:sz w:val="16"/>
                <w:szCs w:val="16"/>
              </w:rPr>
            </w:pPr>
          </w:p>
          <w:p w14:paraId="3445AE26" w14:textId="77777777" w:rsidR="007F0111" w:rsidRDefault="007F0111" w:rsidP="007F0111">
            <w:pPr>
              <w:pStyle w:val="ListParagraph"/>
              <w:numPr>
                <w:ilvl w:val="0"/>
                <w:numId w:val="3"/>
              </w:numPr>
              <w:ind w:left="392" w:hanging="392"/>
            </w:pPr>
            <w:r>
              <w:t>Children to walk on pavements where possible with partner holding hands, if necessary</w:t>
            </w:r>
          </w:p>
          <w:p w14:paraId="7036B7C0" w14:textId="77777777" w:rsidR="00AA3585" w:rsidRPr="00AA3585" w:rsidRDefault="00AA3585" w:rsidP="00AA3585">
            <w:pPr>
              <w:rPr>
                <w:sz w:val="16"/>
                <w:szCs w:val="16"/>
              </w:rPr>
            </w:pPr>
          </w:p>
          <w:p w14:paraId="7E3439AE" w14:textId="77777777" w:rsidR="007F0111" w:rsidRPr="009D686B" w:rsidRDefault="007F0111" w:rsidP="007F0111">
            <w:pPr>
              <w:pStyle w:val="ListParagraph"/>
              <w:numPr>
                <w:ilvl w:val="0"/>
                <w:numId w:val="3"/>
              </w:numPr>
              <w:ind w:left="392" w:hanging="392"/>
            </w:pPr>
            <w:r>
              <w:t>Beware when walking on uneven or sloping surfaces</w:t>
            </w:r>
          </w:p>
        </w:tc>
      </w:tr>
    </w:tbl>
    <w:p w14:paraId="723350DF" w14:textId="77777777" w:rsidR="00E01071" w:rsidRDefault="00E01071">
      <w:r>
        <w:br w:type="page"/>
      </w:r>
    </w:p>
    <w:p w14:paraId="35B2705A" w14:textId="77777777" w:rsidR="007F0111" w:rsidRDefault="007F0111"/>
    <w:tbl>
      <w:tblPr>
        <w:tblStyle w:val="TableGrid"/>
        <w:tblW w:w="10456" w:type="dxa"/>
        <w:tblLook w:val="04A0" w:firstRow="1" w:lastRow="0" w:firstColumn="1" w:lastColumn="0" w:noHBand="0" w:noVBand="1"/>
      </w:tblPr>
      <w:tblGrid>
        <w:gridCol w:w="2631"/>
        <w:gridCol w:w="2467"/>
        <w:gridCol w:w="1560"/>
        <w:gridCol w:w="3798"/>
      </w:tblGrid>
      <w:tr w:rsidR="00F042AA" w:rsidRPr="003439FA" w14:paraId="1FFC7009" w14:textId="77777777" w:rsidTr="000F2937">
        <w:tc>
          <w:tcPr>
            <w:tcW w:w="2631" w:type="dxa"/>
          </w:tcPr>
          <w:p w14:paraId="198CF18F" w14:textId="77777777" w:rsidR="00F042AA" w:rsidRPr="003439FA" w:rsidRDefault="00F042AA" w:rsidP="00F5250A">
            <w:pPr>
              <w:jc w:val="center"/>
              <w:rPr>
                <w:b/>
                <w:sz w:val="24"/>
                <w:szCs w:val="24"/>
              </w:rPr>
            </w:pPr>
            <w:r>
              <w:rPr>
                <w:b/>
                <w:sz w:val="24"/>
                <w:szCs w:val="24"/>
              </w:rPr>
              <w:t>Location/Activity</w:t>
            </w:r>
          </w:p>
        </w:tc>
        <w:tc>
          <w:tcPr>
            <w:tcW w:w="2467" w:type="dxa"/>
          </w:tcPr>
          <w:p w14:paraId="4F1BABA7" w14:textId="77777777" w:rsidR="00F042AA" w:rsidRPr="003439FA" w:rsidRDefault="00F042AA" w:rsidP="00F5250A">
            <w:pPr>
              <w:jc w:val="center"/>
              <w:rPr>
                <w:b/>
                <w:sz w:val="24"/>
                <w:szCs w:val="24"/>
              </w:rPr>
            </w:pPr>
            <w:r>
              <w:rPr>
                <w:b/>
                <w:sz w:val="24"/>
                <w:szCs w:val="24"/>
              </w:rPr>
              <w:t>Possible Hazard</w:t>
            </w:r>
          </w:p>
        </w:tc>
        <w:tc>
          <w:tcPr>
            <w:tcW w:w="1560" w:type="dxa"/>
          </w:tcPr>
          <w:p w14:paraId="7395020D" w14:textId="77777777" w:rsidR="00F042AA" w:rsidRDefault="00F042AA" w:rsidP="00F5250A">
            <w:pPr>
              <w:jc w:val="center"/>
              <w:rPr>
                <w:b/>
                <w:sz w:val="24"/>
                <w:szCs w:val="24"/>
              </w:rPr>
            </w:pPr>
            <w:r>
              <w:rPr>
                <w:b/>
                <w:sz w:val="24"/>
                <w:szCs w:val="24"/>
              </w:rPr>
              <w:t>Risk Assessment</w:t>
            </w:r>
          </w:p>
          <w:p w14:paraId="367CAB81" w14:textId="77777777" w:rsidR="00F042AA" w:rsidRPr="003439FA" w:rsidRDefault="00F042AA" w:rsidP="00F5250A">
            <w:pPr>
              <w:jc w:val="center"/>
              <w:rPr>
                <w:b/>
                <w:sz w:val="24"/>
                <w:szCs w:val="24"/>
              </w:rPr>
            </w:pPr>
            <w:r>
              <w:rPr>
                <w:b/>
                <w:sz w:val="24"/>
                <w:szCs w:val="24"/>
              </w:rPr>
              <w:t>(See Matrix)</w:t>
            </w:r>
          </w:p>
        </w:tc>
        <w:tc>
          <w:tcPr>
            <w:tcW w:w="3798" w:type="dxa"/>
          </w:tcPr>
          <w:p w14:paraId="67CC3439" w14:textId="77777777" w:rsidR="00F042AA" w:rsidRPr="003439FA" w:rsidRDefault="00F042AA" w:rsidP="00F042AA">
            <w:pPr>
              <w:ind w:left="-113" w:hanging="141"/>
              <w:jc w:val="center"/>
              <w:rPr>
                <w:b/>
                <w:sz w:val="24"/>
                <w:szCs w:val="24"/>
              </w:rPr>
            </w:pPr>
            <w:r>
              <w:rPr>
                <w:b/>
                <w:sz w:val="24"/>
                <w:szCs w:val="24"/>
              </w:rPr>
              <w:t>Control measure</w:t>
            </w:r>
          </w:p>
        </w:tc>
      </w:tr>
      <w:tr w:rsidR="007F0111" w14:paraId="3CD393ED" w14:textId="77777777" w:rsidTr="000F2937">
        <w:tc>
          <w:tcPr>
            <w:tcW w:w="2631" w:type="dxa"/>
          </w:tcPr>
          <w:p w14:paraId="3262D061" w14:textId="77777777" w:rsidR="007F0111" w:rsidRPr="009D686B" w:rsidRDefault="007F0111" w:rsidP="00BC3E4A">
            <w:r>
              <w:t>Groups entering the Cottage</w:t>
            </w:r>
          </w:p>
        </w:tc>
        <w:tc>
          <w:tcPr>
            <w:tcW w:w="2467" w:type="dxa"/>
          </w:tcPr>
          <w:p w14:paraId="13E0DB2E" w14:textId="77777777" w:rsidR="007F0111" w:rsidRDefault="007F0111" w:rsidP="00242C15">
            <w:pPr>
              <w:pStyle w:val="ListParagraph"/>
              <w:numPr>
                <w:ilvl w:val="0"/>
                <w:numId w:val="4"/>
              </w:numPr>
              <w:ind w:left="280" w:hanging="280"/>
            </w:pPr>
            <w:r>
              <w:t>Trips, slips and falls on stairs</w:t>
            </w:r>
          </w:p>
          <w:p w14:paraId="34452132" w14:textId="77777777" w:rsidR="000F2937" w:rsidRPr="000F2937" w:rsidRDefault="000F2937" w:rsidP="000F2937">
            <w:pPr>
              <w:rPr>
                <w:sz w:val="16"/>
                <w:szCs w:val="16"/>
              </w:rPr>
            </w:pPr>
          </w:p>
          <w:p w14:paraId="5B173874" w14:textId="77777777" w:rsidR="007F0111" w:rsidRPr="009D686B" w:rsidRDefault="007F0111" w:rsidP="00242C15">
            <w:pPr>
              <w:pStyle w:val="ListParagraph"/>
              <w:numPr>
                <w:ilvl w:val="0"/>
                <w:numId w:val="4"/>
              </w:numPr>
              <w:ind w:left="280" w:hanging="280"/>
            </w:pPr>
            <w:r>
              <w:t>Members of the public may be present</w:t>
            </w:r>
          </w:p>
        </w:tc>
        <w:tc>
          <w:tcPr>
            <w:tcW w:w="1560" w:type="dxa"/>
          </w:tcPr>
          <w:p w14:paraId="24DDAA4F" w14:textId="77777777" w:rsidR="007F0111" w:rsidRDefault="007F0111" w:rsidP="000F2937">
            <w:pPr>
              <w:pStyle w:val="ListParagraph"/>
              <w:ind w:left="-101"/>
              <w:jc w:val="center"/>
            </w:pPr>
          </w:p>
          <w:p w14:paraId="66DB6F50" w14:textId="77777777" w:rsidR="00A3271F" w:rsidRPr="009D686B" w:rsidRDefault="00A3271F" w:rsidP="000F2937">
            <w:pPr>
              <w:pStyle w:val="ListParagraph"/>
              <w:tabs>
                <w:tab w:val="left" w:pos="743"/>
              </w:tabs>
              <w:ind w:left="-101"/>
              <w:jc w:val="center"/>
            </w:pPr>
            <w:r>
              <w:t>6</w:t>
            </w:r>
          </w:p>
        </w:tc>
        <w:tc>
          <w:tcPr>
            <w:tcW w:w="3798" w:type="dxa"/>
          </w:tcPr>
          <w:p w14:paraId="0B4A4F5F" w14:textId="77777777" w:rsidR="007F0111" w:rsidRDefault="007F0111" w:rsidP="0042745D">
            <w:pPr>
              <w:pStyle w:val="ListParagraph"/>
              <w:numPr>
                <w:ilvl w:val="0"/>
                <w:numId w:val="4"/>
              </w:numPr>
              <w:ind w:left="250" w:hanging="250"/>
            </w:pPr>
            <w:r>
              <w:t>Group to enter as per ratio numbers with supervisory teacher /parent. Volunteer allocated to each group (1 volunteer per area under review</w:t>
            </w:r>
            <w:r w:rsidR="00A3271F">
              <w:t>)</w:t>
            </w:r>
          </w:p>
        </w:tc>
      </w:tr>
      <w:tr w:rsidR="007F0111" w14:paraId="7346F094" w14:textId="77777777" w:rsidTr="000F2937">
        <w:tc>
          <w:tcPr>
            <w:tcW w:w="2631" w:type="dxa"/>
          </w:tcPr>
          <w:p w14:paraId="1BDECF94" w14:textId="77777777" w:rsidR="007F0111" w:rsidRPr="009D686B" w:rsidRDefault="007F0111" w:rsidP="00BC3E4A">
            <w:r>
              <w:t>Internal Staircase to Attic</w:t>
            </w:r>
          </w:p>
        </w:tc>
        <w:tc>
          <w:tcPr>
            <w:tcW w:w="2467" w:type="dxa"/>
          </w:tcPr>
          <w:p w14:paraId="4DCE2A7F" w14:textId="77777777" w:rsidR="007F0111" w:rsidRPr="009D686B" w:rsidRDefault="007F0111" w:rsidP="00E01071">
            <w:pPr>
              <w:pStyle w:val="ListParagraph"/>
              <w:numPr>
                <w:ilvl w:val="0"/>
                <w:numId w:val="5"/>
              </w:numPr>
              <w:ind w:left="280" w:hanging="283"/>
            </w:pPr>
            <w:r>
              <w:t>Trips, slips and falls</w:t>
            </w:r>
          </w:p>
        </w:tc>
        <w:tc>
          <w:tcPr>
            <w:tcW w:w="1560" w:type="dxa"/>
          </w:tcPr>
          <w:p w14:paraId="794119C8" w14:textId="77777777" w:rsidR="007F0111" w:rsidRPr="009D686B" w:rsidRDefault="007318CF" w:rsidP="000F2937">
            <w:pPr>
              <w:pStyle w:val="ListParagraph"/>
              <w:ind w:left="-101"/>
              <w:jc w:val="center"/>
            </w:pPr>
            <w:r>
              <w:t>5</w:t>
            </w:r>
          </w:p>
        </w:tc>
        <w:tc>
          <w:tcPr>
            <w:tcW w:w="3798" w:type="dxa"/>
          </w:tcPr>
          <w:p w14:paraId="51871114" w14:textId="77777777" w:rsidR="007F0111" w:rsidRDefault="007F0111" w:rsidP="007F0111">
            <w:pPr>
              <w:pStyle w:val="ListParagraph"/>
              <w:numPr>
                <w:ilvl w:val="0"/>
                <w:numId w:val="5"/>
              </w:numPr>
              <w:ind w:left="250" w:hanging="250"/>
            </w:pPr>
            <w:r>
              <w:t>Close adult supervision</w:t>
            </w:r>
          </w:p>
          <w:p w14:paraId="45A71D2F" w14:textId="77777777" w:rsidR="00AA3585" w:rsidRPr="00AA3585" w:rsidRDefault="00AA3585" w:rsidP="00AA3585">
            <w:pPr>
              <w:rPr>
                <w:sz w:val="16"/>
                <w:szCs w:val="16"/>
              </w:rPr>
            </w:pPr>
          </w:p>
          <w:p w14:paraId="371763A6" w14:textId="77777777" w:rsidR="007F0111" w:rsidRDefault="007F0111" w:rsidP="007F0111">
            <w:pPr>
              <w:pStyle w:val="ListParagraph"/>
              <w:numPr>
                <w:ilvl w:val="0"/>
                <w:numId w:val="5"/>
              </w:numPr>
              <w:ind w:left="250" w:hanging="250"/>
            </w:pPr>
            <w:r>
              <w:t>Request students to climb and descend stairs with care making use of bannister as a guide</w:t>
            </w:r>
          </w:p>
          <w:p w14:paraId="1756AD66" w14:textId="77777777" w:rsidR="007F0111" w:rsidRDefault="007F0111" w:rsidP="00A3271F">
            <w:pPr>
              <w:pStyle w:val="ListParagraph"/>
              <w:ind w:left="250"/>
            </w:pPr>
          </w:p>
        </w:tc>
      </w:tr>
      <w:tr w:rsidR="007F0111" w14:paraId="179133DE" w14:textId="77777777" w:rsidTr="000F2937">
        <w:tc>
          <w:tcPr>
            <w:tcW w:w="2631" w:type="dxa"/>
          </w:tcPr>
          <w:p w14:paraId="03884565" w14:textId="77777777" w:rsidR="007F0111" w:rsidRPr="009D686B" w:rsidRDefault="007F0111" w:rsidP="00BC3E4A">
            <w:r>
              <w:t>Pioneer Cottage displays</w:t>
            </w:r>
          </w:p>
        </w:tc>
        <w:tc>
          <w:tcPr>
            <w:tcW w:w="2467" w:type="dxa"/>
          </w:tcPr>
          <w:p w14:paraId="1DDAEF43" w14:textId="77777777" w:rsidR="007F0111" w:rsidRDefault="007F0111" w:rsidP="0042745D">
            <w:pPr>
              <w:pStyle w:val="ListParagraph"/>
              <w:numPr>
                <w:ilvl w:val="0"/>
                <w:numId w:val="7"/>
              </w:numPr>
              <w:ind w:left="280" w:hanging="280"/>
            </w:pPr>
            <w:r>
              <w:t>Trips, slips and falls</w:t>
            </w:r>
          </w:p>
          <w:p w14:paraId="7319A053" w14:textId="77777777" w:rsidR="007F0111" w:rsidRPr="000F2937" w:rsidRDefault="007F0111" w:rsidP="0042745D">
            <w:pPr>
              <w:rPr>
                <w:sz w:val="16"/>
                <w:szCs w:val="16"/>
              </w:rPr>
            </w:pPr>
          </w:p>
          <w:p w14:paraId="392878D4" w14:textId="77777777" w:rsidR="007F0111" w:rsidRDefault="007F0111" w:rsidP="0042745D">
            <w:pPr>
              <w:pStyle w:val="ListParagraph"/>
              <w:numPr>
                <w:ilvl w:val="0"/>
                <w:numId w:val="7"/>
              </w:numPr>
              <w:ind w:left="280" w:hanging="280"/>
            </w:pPr>
            <w:r>
              <w:t>Objects on open display</w:t>
            </w:r>
          </w:p>
          <w:p w14:paraId="60B02D69" w14:textId="77777777" w:rsidR="007F0111" w:rsidRPr="000F2937" w:rsidRDefault="007F0111" w:rsidP="00BF0D05">
            <w:pPr>
              <w:pStyle w:val="ListParagraph"/>
              <w:ind w:left="280"/>
              <w:rPr>
                <w:sz w:val="16"/>
                <w:szCs w:val="16"/>
              </w:rPr>
            </w:pPr>
          </w:p>
          <w:p w14:paraId="61CB1186" w14:textId="77777777" w:rsidR="007F0111" w:rsidRDefault="007F0111" w:rsidP="00BF0D05">
            <w:pPr>
              <w:pStyle w:val="ListParagraph"/>
              <w:numPr>
                <w:ilvl w:val="0"/>
                <w:numId w:val="7"/>
              </w:numPr>
              <w:ind w:left="280" w:hanging="280"/>
            </w:pPr>
            <w:r>
              <w:t>Glass display cabinets</w:t>
            </w:r>
          </w:p>
          <w:p w14:paraId="466C2F99" w14:textId="77777777" w:rsidR="007F0111" w:rsidRDefault="007F0111" w:rsidP="00BF0D05">
            <w:pPr>
              <w:pStyle w:val="ListParagraph"/>
              <w:rPr>
                <w:sz w:val="16"/>
                <w:szCs w:val="16"/>
              </w:rPr>
            </w:pPr>
          </w:p>
          <w:p w14:paraId="3F6AEC54" w14:textId="77777777" w:rsidR="000F2937" w:rsidRDefault="000F2937" w:rsidP="00BF0D05">
            <w:pPr>
              <w:pStyle w:val="ListParagraph"/>
              <w:rPr>
                <w:sz w:val="16"/>
                <w:szCs w:val="16"/>
              </w:rPr>
            </w:pPr>
          </w:p>
          <w:p w14:paraId="03F93400" w14:textId="77777777" w:rsidR="000F2937" w:rsidRPr="000F2937" w:rsidRDefault="000F2937" w:rsidP="00BF0D05">
            <w:pPr>
              <w:pStyle w:val="ListParagraph"/>
              <w:rPr>
                <w:sz w:val="16"/>
                <w:szCs w:val="16"/>
              </w:rPr>
            </w:pPr>
          </w:p>
          <w:p w14:paraId="0A4CA38B" w14:textId="77777777" w:rsidR="007F0111" w:rsidRPr="009D686B" w:rsidRDefault="007F0111" w:rsidP="003030E1">
            <w:pPr>
              <w:pStyle w:val="ListParagraph"/>
              <w:numPr>
                <w:ilvl w:val="0"/>
                <w:numId w:val="7"/>
              </w:numPr>
              <w:ind w:left="280" w:hanging="280"/>
            </w:pPr>
            <w:r>
              <w:t>Members of the public may be present</w:t>
            </w:r>
          </w:p>
        </w:tc>
        <w:tc>
          <w:tcPr>
            <w:tcW w:w="1560" w:type="dxa"/>
          </w:tcPr>
          <w:p w14:paraId="392AC02C" w14:textId="77777777" w:rsidR="007F0111" w:rsidRDefault="007F0111" w:rsidP="000F2937">
            <w:pPr>
              <w:pStyle w:val="ListParagraph"/>
              <w:ind w:left="-101"/>
              <w:jc w:val="center"/>
            </w:pPr>
          </w:p>
          <w:p w14:paraId="381B260F" w14:textId="77777777" w:rsidR="00A3271F" w:rsidRDefault="00A3271F" w:rsidP="000F2937">
            <w:pPr>
              <w:pStyle w:val="ListParagraph"/>
              <w:tabs>
                <w:tab w:val="left" w:pos="766"/>
              </w:tabs>
              <w:ind w:left="-101"/>
              <w:jc w:val="center"/>
            </w:pPr>
            <w:r>
              <w:t>6</w:t>
            </w:r>
          </w:p>
          <w:p w14:paraId="048FF1A2" w14:textId="77777777" w:rsidR="00A3271F" w:rsidRPr="009D686B" w:rsidRDefault="00A3271F" w:rsidP="000F2937">
            <w:pPr>
              <w:pStyle w:val="ListParagraph"/>
              <w:ind w:left="-101"/>
              <w:jc w:val="center"/>
            </w:pPr>
          </w:p>
        </w:tc>
        <w:tc>
          <w:tcPr>
            <w:tcW w:w="3798" w:type="dxa"/>
          </w:tcPr>
          <w:p w14:paraId="213581B6" w14:textId="77777777" w:rsidR="007F0111" w:rsidRDefault="007F0111" w:rsidP="007F0111">
            <w:pPr>
              <w:pStyle w:val="ListParagraph"/>
              <w:numPr>
                <w:ilvl w:val="0"/>
                <w:numId w:val="7"/>
              </w:numPr>
              <w:ind w:left="250" w:hanging="250"/>
            </w:pPr>
            <w:r>
              <w:t>Students advised prior to visit re uneven surfaces and mats on floors in some rooms</w:t>
            </w:r>
          </w:p>
          <w:p w14:paraId="1CBDDCE4" w14:textId="77777777" w:rsidR="00AA3585" w:rsidRDefault="00AA3585" w:rsidP="00AA3585">
            <w:pPr>
              <w:rPr>
                <w:sz w:val="16"/>
                <w:szCs w:val="16"/>
              </w:rPr>
            </w:pPr>
          </w:p>
          <w:p w14:paraId="3ACFCC07" w14:textId="77777777" w:rsidR="000F2937" w:rsidRPr="00AA3585" w:rsidRDefault="000F2937" w:rsidP="00AA3585">
            <w:pPr>
              <w:rPr>
                <w:sz w:val="16"/>
                <w:szCs w:val="16"/>
              </w:rPr>
            </w:pPr>
          </w:p>
          <w:p w14:paraId="50D30108" w14:textId="77777777" w:rsidR="007F0111" w:rsidRDefault="007F0111" w:rsidP="007F0111">
            <w:pPr>
              <w:pStyle w:val="ListParagraph"/>
              <w:numPr>
                <w:ilvl w:val="0"/>
                <w:numId w:val="7"/>
              </w:numPr>
              <w:ind w:left="250" w:hanging="250"/>
            </w:pPr>
            <w:r>
              <w:t>Advise students to only touch objects if invited to do so by Cottage volunteers</w:t>
            </w:r>
          </w:p>
          <w:p w14:paraId="49DB7D9A" w14:textId="77777777" w:rsidR="007F0111" w:rsidRPr="00AA3585" w:rsidRDefault="007F0111" w:rsidP="007F0111">
            <w:pPr>
              <w:pStyle w:val="ListParagraph"/>
              <w:ind w:left="250"/>
              <w:rPr>
                <w:sz w:val="16"/>
                <w:szCs w:val="16"/>
              </w:rPr>
            </w:pPr>
          </w:p>
          <w:p w14:paraId="046E53CB" w14:textId="77777777" w:rsidR="007F0111" w:rsidRDefault="007F0111" w:rsidP="007F0111">
            <w:pPr>
              <w:pStyle w:val="ListParagraph"/>
              <w:numPr>
                <w:ilvl w:val="0"/>
                <w:numId w:val="7"/>
              </w:numPr>
              <w:ind w:left="250" w:hanging="250"/>
            </w:pPr>
            <w:r>
              <w:t>Close adult supervision</w:t>
            </w:r>
          </w:p>
        </w:tc>
      </w:tr>
      <w:tr w:rsidR="007F0111" w14:paraId="51C5D083" w14:textId="77777777" w:rsidTr="000F2937">
        <w:tc>
          <w:tcPr>
            <w:tcW w:w="2631" w:type="dxa"/>
          </w:tcPr>
          <w:p w14:paraId="387F8A11" w14:textId="77777777" w:rsidR="007F0111" w:rsidRDefault="007F0111" w:rsidP="007F0111">
            <w:r>
              <w:t>Toilet</w:t>
            </w:r>
          </w:p>
        </w:tc>
        <w:tc>
          <w:tcPr>
            <w:tcW w:w="2467" w:type="dxa"/>
          </w:tcPr>
          <w:p w14:paraId="0FE06D6B" w14:textId="77777777" w:rsidR="007F0111" w:rsidRDefault="007F0111" w:rsidP="007F0111">
            <w:pPr>
              <w:pStyle w:val="ListParagraph"/>
              <w:numPr>
                <w:ilvl w:val="0"/>
                <w:numId w:val="6"/>
              </w:numPr>
              <w:ind w:left="280" w:hanging="280"/>
            </w:pPr>
            <w:r>
              <w:t>Students fingers trapped in door</w:t>
            </w:r>
          </w:p>
          <w:p w14:paraId="2FD26109" w14:textId="77777777" w:rsidR="000F2937" w:rsidRPr="000F2937" w:rsidRDefault="000F2937" w:rsidP="000F2937">
            <w:pPr>
              <w:rPr>
                <w:sz w:val="16"/>
                <w:szCs w:val="16"/>
              </w:rPr>
            </w:pPr>
          </w:p>
          <w:p w14:paraId="34E174D4" w14:textId="77777777" w:rsidR="007F0111" w:rsidRDefault="007F0111" w:rsidP="007F0111">
            <w:pPr>
              <w:pStyle w:val="ListParagraph"/>
              <w:numPr>
                <w:ilvl w:val="0"/>
                <w:numId w:val="6"/>
              </w:numPr>
              <w:ind w:left="280" w:hanging="280"/>
            </w:pPr>
            <w:r>
              <w:t>Toilet door sticking</w:t>
            </w:r>
          </w:p>
          <w:p w14:paraId="484BCBB2" w14:textId="77777777" w:rsidR="000F2937" w:rsidRPr="000F2937" w:rsidRDefault="000F2937" w:rsidP="000F2937">
            <w:pPr>
              <w:rPr>
                <w:sz w:val="16"/>
                <w:szCs w:val="16"/>
              </w:rPr>
            </w:pPr>
          </w:p>
          <w:p w14:paraId="1ED24DF9" w14:textId="77777777" w:rsidR="007F0111" w:rsidRDefault="007F0111" w:rsidP="007F0111">
            <w:pPr>
              <w:pStyle w:val="ListParagraph"/>
              <w:numPr>
                <w:ilvl w:val="0"/>
                <w:numId w:val="7"/>
              </w:numPr>
              <w:ind w:left="280" w:hanging="280"/>
            </w:pPr>
            <w:r>
              <w:t>Members of the public may be present</w:t>
            </w:r>
          </w:p>
        </w:tc>
        <w:tc>
          <w:tcPr>
            <w:tcW w:w="1560" w:type="dxa"/>
          </w:tcPr>
          <w:p w14:paraId="050608ED" w14:textId="77777777" w:rsidR="007F0111" w:rsidRDefault="007F0111" w:rsidP="000F2937">
            <w:pPr>
              <w:pStyle w:val="ListParagraph"/>
              <w:ind w:left="-101"/>
              <w:jc w:val="center"/>
            </w:pPr>
          </w:p>
          <w:p w14:paraId="539119CE" w14:textId="77777777" w:rsidR="00A3271F" w:rsidRDefault="00A3271F" w:rsidP="000F2937">
            <w:pPr>
              <w:pStyle w:val="ListParagraph"/>
              <w:ind w:left="-101"/>
              <w:jc w:val="center"/>
            </w:pPr>
            <w:r>
              <w:t>5</w:t>
            </w:r>
          </w:p>
        </w:tc>
        <w:tc>
          <w:tcPr>
            <w:tcW w:w="3798" w:type="dxa"/>
          </w:tcPr>
          <w:p w14:paraId="0097C609" w14:textId="77777777" w:rsidR="007F0111" w:rsidRDefault="007F0111" w:rsidP="00AA3585">
            <w:pPr>
              <w:pStyle w:val="ListParagraph"/>
              <w:numPr>
                <w:ilvl w:val="0"/>
                <w:numId w:val="7"/>
              </w:numPr>
              <w:ind w:left="324" w:hanging="324"/>
            </w:pPr>
            <w:r>
              <w:t>Students advised not to slam door</w:t>
            </w:r>
          </w:p>
          <w:p w14:paraId="599504B6" w14:textId="77777777" w:rsidR="00AA3585" w:rsidRDefault="00AA3585" w:rsidP="00AA3585">
            <w:pPr>
              <w:rPr>
                <w:sz w:val="16"/>
                <w:szCs w:val="16"/>
              </w:rPr>
            </w:pPr>
          </w:p>
          <w:p w14:paraId="44E291DC" w14:textId="77777777" w:rsidR="000F2937" w:rsidRPr="000F2937" w:rsidRDefault="000F2937" w:rsidP="00AA3585">
            <w:pPr>
              <w:rPr>
                <w:sz w:val="16"/>
                <w:szCs w:val="16"/>
              </w:rPr>
            </w:pPr>
          </w:p>
          <w:p w14:paraId="43027EC3" w14:textId="77777777" w:rsidR="007F0111" w:rsidRDefault="007F0111" w:rsidP="00AA3585">
            <w:pPr>
              <w:pStyle w:val="ListParagraph"/>
              <w:numPr>
                <w:ilvl w:val="0"/>
                <w:numId w:val="7"/>
              </w:numPr>
              <w:ind w:left="324" w:hanging="324"/>
            </w:pPr>
            <w:r>
              <w:t>An approved adult present if a student is using the toilet</w:t>
            </w:r>
          </w:p>
        </w:tc>
      </w:tr>
      <w:tr w:rsidR="007F0111" w14:paraId="0BE96E8A" w14:textId="77777777" w:rsidTr="000F2937">
        <w:tc>
          <w:tcPr>
            <w:tcW w:w="2631" w:type="dxa"/>
          </w:tcPr>
          <w:p w14:paraId="2CDD0AFB" w14:textId="77777777" w:rsidR="007F0111" w:rsidRDefault="007F0111" w:rsidP="007F0111">
            <w:r>
              <w:t>Veranda</w:t>
            </w:r>
          </w:p>
        </w:tc>
        <w:tc>
          <w:tcPr>
            <w:tcW w:w="2467" w:type="dxa"/>
          </w:tcPr>
          <w:p w14:paraId="36FB0D69" w14:textId="77777777" w:rsidR="007F0111" w:rsidRDefault="007F0111" w:rsidP="007F0111">
            <w:pPr>
              <w:pStyle w:val="ListParagraph"/>
              <w:numPr>
                <w:ilvl w:val="0"/>
                <w:numId w:val="7"/>
              </w:numPr>
              <w:ind w:left="280" w:hanging="280"/>
            </w:pPr>
            <w:r>
              <w:t>Trips, slips and falls</w:t>
            </w:r>
          </w:p>
          <w:p w14:paraId="583E40E5" w14:textId="77777777" w:rsidR="007F0111" w:rsidRPr="000F2937" w:rsidRDefault="007F0111" w:rsidP="007F0111">
            <w:pPr>
              <w:rPr>
                <w:sz w:val="16"/>
                <w:szCs w:val="16"/>
              </w:rPr>
            </w:pPr>
          </w:p>
          <w:p w14:paraId="674C8388" w14:textId="77777777" w:rsidR="007F0111" w:rsidRDefault="007F0111" w:rsidP="007F0111">
            <w:pPr>
              <w:pStyle w:val="ListParagraph"/>
              <w:numPr>
                <w:ilvl w:val="0"/>
                <w:numId w:val="7"/>
              </w:numPr>
              <w:ind w:left="280" w:hanging="280"/>
            </w:pPr>
            <w:r>
              <w:t>Splinters if sitting on floor</w:t>
            </w:r>
          </w:p>
        </w:tc>
        <w:tc>
          <w:tcPr>
            <w:tcW w:w="1560" w:type="dxa"/>
          </w:tcPr>
          <w:p w14:paraId="7D5ED949" w14:textId="77777777" w:rsidR="007F0111" w:rsidRDefault="00A3271F" w:rsidP="000F2937">
            <w:pPr>
              <w:pStyle w:val="ListParagraph"/>
              <w:ind w:left="-101"/>
              <w:jc w:val="center"/>
            </w:pPr>
            <w:r>
              <w:t>5</w:t>
            </w:r>
          </w:p>
          <w:p w14:paraId="3AC2C067" w14:textId="77777777" w:rsidR="00A3271F" w:rsidRDefault="00A3271F" w:rsidP="000F2937">
            <w:pPr>
              <w:pStyle w:val="ListParagraph"/>
              <w:ind w:left="-101"/>
              <w:jc w:val="center"/>
            </w:pPr>
          </w:p>
        </w:tc>
        <w:tc>
          <w:tcPr>
            <w:tcW w:w="3798" w:type="dxa"/>
          </w:tcPr>
          <w:p w14:paraId="5C5C050F" w14:textId="77777777" w:rsidR="007F0111" w:rsidRDefault="007F0111" w:rsidP="007F0111">
            <w:pPr>
              <w:pStyle w:val="ListParagraph"/>
              <w:numPr>
                <w:ilvl w:val="0"/>
                <w:numId w:val="7"/>
              </w:numPr>
              <w:ind w:left="250" w:hanging="250"/>
            </w:pPr>
            <w:r>
              <w:t>If wet, close supervision by adults, hazard signs displayed</w:t>
            </w:r>
          </w:p>
          <w:p w14:paraId="513B01E4" w14:textId="77777777" w:rsidR="000F2937" w:rsidRPr="000F2937" w:rsidRDefault="000F2937" w:rsidP="000F2937">
            <w:pPr>
              <w:rPr>
                <w:sz w:val="16"/>
                <w:szCs w:val="16"/>
              </w:rPr>
            </w:pPr>
          </w:p>
          <w:p w14:paraId="5FC461D1" w14:textId="77777777" w:rsidR="007F0111" w:rsidRDefault="007F0111" w:rsidP="007F0111">
            <w:pPr>
              <w:pStyle w:val="ListParagraph"/>
              <w:numPr>
                <w:ilvl w:val="0"/>
                <w:numId w:val="7"/>
              </w:numPr>
              <w:ind w:left="250" w:hanging="250"/>
            </w:pPr>
            <w:r>
              <w:t>Floorboards sanded and painted</w:t>
            </w:r>
          </w:p>
        </w:tc>
      </w:tr>
      <w:tr w:rsidR="00C63990" w14:paraId="6A484FAA" w14:textId="77777777" w:rsidTr="000F2937">
        <w:tc>
          <w:tcPr>
            <w:tcW w:w="2631" w:type="dxa"/>
          </w:tcPr>
          <w:p w14:paraId="20C4296B" w14:textId="6F3DCA3D" w:rsidR="00C63990" w:rsidRDefault="00C63990" w:rsidP="007F0111">
            <w:r>
              <w:t>COVID-Safe Plan</w:t>
            </w:r>
          </w:p>
        </w:tc>
        <w:tc>
          <w:tcPr>
            <w:tcW w:w="2467" w:type="dxa"/>
          </w:tcPr>
          <w:p w14:paraId="2075B50E" w14:textId="685F4B83" w:rsidR="00C63990" w:rsidRDefault="00C63990" w:rsidP="007F0111">
            <w:pPr>
              <w:pStyle w:val="ListParagraph"/>
              <w:numPr>
                <w:ilvl w:val="0"/>
                <w:numId w:val="7"/>
              </w:numPr>
              <w:ind w:left="280" w:hanging="280"/>
            </w:pPr>
            <w:r>
              <w:t>Transmission of Covid-19 virus</w:t>
            </w:r>
          </w:p>
        </w:tc>
        <w:tc>
          <w:tcPr>
            <w:tcW w:w="1560" w:type="dxa"/>
          </w:tcPr>
          <w:p w14:paraId="5EAFA2FD" w14:textId="40182F56" w:rsidR="00C63990" w:rsidRDefault="0070002C" w:rsidP="000F2937">
            <w:pPr>
              <w:pStyle w:val="ListParagraph"/>
              <w:ind w:left="-101"/>
              <w:jc w:val="center"/>
            </w:pPr>
            <w:r>
              <w:t>5</w:t>
            </w:r>
          </w:p>
        </w:tc>
        <w:tc>
          <w:tcPr>
            <w:tcW w:w="3798" w:type="dxa"/>
          </w:tcPr>
          <w:p w14:paraId="1706F515" w14:textId="41235A76" w:rsidR="00C63990" w:rsidRDefault="0070002C" w:rsidP="007F0111">
            <w:pPr>
              <w:pStyle w:val="ListParagraph"/>
              <w:numPr>
                <w:ilvl w:val="0"/>
                <w:numId w:val="7"/>
              </w:numPr>
              <w:ind w:left="250" w:hanging="250"/>
            </w:pPr>
            <w:r>
              <w:t>Comply with ‘Conditions of Entry’</w:t>
            </w:r>
          </w:p>
          <w:p w14:paraId="0452291A" w14:textId="77777777" w:rsidR="0070002C" w:rsidRDefault="0070002C" w:rsidP="0070002C">
            <w:pPr>
              <w:pStyle w:val="ListParagraph"/>
              <w:ind w:left="250"/>
            </w:pPr>
          </w:p>
          <w:p w14:paraId="0B2411AF" w14:textId="691BC8F6" w:rsidR="0070002C" w:rsidRDefault="0070002C" w:rsidP="007F0111">
            <w:pPr>
              <w:pStyle w:val="ListParagraph"/>
              <w:numPr>
                <w:ilvl w:val="0"/>
                <w:numId w:val="7"/>
              </w:numPr>
              <w:ind w:left="250" w:hanging="250"/>
            </w:pPr>
            <w:r>
              <w:t>Use hand sanitiser on entry</w:t>
            </w:r>
            <w:r w:rsidR="00020B2A">
              <w:t xml:space="preserve"> to Pioneer </w:t>
            </w:r>
            <w:proofErr w:type="gramStart"/>
            <w:r w:rsidR="00020B2A">
              <w:t>Cottage</w:t>
            </w:r>
            <w:proofErr w:type="gramEnd"/>
          </w:p>
          <w:p w14:paraId="01C7297D" w14:textId="77777777" w:rsidR="0070002C" w:rsidRDefault="0070002C" w:rsidP="0070002C">
            <w:pPr>
              <w:pStyle w:val="ListParagraph"/>
            </w:pPr>
          </w:p>
          <w:p w14:paraId="3004C9EA" w14:textId="77777777" w:rsidR="0070002C" w:rsidRDefault="00020B2A" w:rsidP="007F0111">
            <w:pPr>
              <w:pStyle w:val="ListParagraph"/>
              <w:numPr>
                <w:ilvl w:val="0"/>
                <w:numId w:val="7"/>
              </w:numPr>
              <w:ind w:left="250" w:hanging="250"/>
            </w:pPr>
            <w:r>
              <w:t xml:space="preserve">Avoid handling the exhibits unless invited to do </w:t>
            </w:r>
            <w:proofErr w:type="gramStart"/>
            <w:r>
              <w:t>so</w:t>
            </w:r>
            <w:proofErr w:type="gramEnd"/>
          </w:p>
          <w:p w14:paraId="42C2F0E5" w14:textId="77777777" w:rsidR="00020B2A" w:rsidRDefault="00020B2A" w:rsidP="00020B2A">
            <w:pPr>
              <w:pStyle w:val="ListParagraph"/>
            </w:pPr>
          </w:p>
          <w:p w14:paraId="130CBA00" w14:textId="290E34F7" w:rsidR="00020B2A" w:rsidRDefault="00020B2A" w:rsidP="007F0111">
            <w:pPr>
              <w:pStyle w:val="ListParagraph"/>
              <w:numPr>
                <w:ilvl w:val="0"/>
                <w:numId w:val="7"/>
              </w:numPr>
              <w:ind w:left="250" w:hanging="250"/>
            </w:pPr>
            <w:r>
              <w:t xml:space="preserve">Mask wearing if deemed necessary by Queensland Health while indoors. </w:t>
            </w:r>
          </w:p>
        </w:tc>
      </w:tr>
    </w:tbl>
    <w:p w14:paraId="2BDA5C59" w14:textId="77777777" w:rsidR="003D136E" w:rsidRDefault="003D136E">
      <w:pPr>
        <w:rPr>
          <w:sz w:val="24"/>
          <w:szCs w:val="24"/>
        </w:rPr>
      </w:pPr>
    </w:p>
    <w:p w14:paraId="7315870A" w14:textId="77777777" w:rsidR="003D136E" w:rsidRDefault="003D136E">
      <w:pPr>
        <w:rPr>
          <w:sz w:val="24"/>
          <w:szCs w:val="24"/>
        </w:rPr>
      </w:pPr>
      <w:r>
        <w:rPr>
          <w:sz w:val="24"/>
          <w:szCs w:val="24"/>
        </w:rPr>
        <w:br w:type="page"/>
      </w:r>
    </w:p>
    <w:p w14:paraId="1BEA7A21" w14:textId="77777777" w:rsidR="003D136E" w:rsidRDefault="003D136E">
      <w:pPr>
        <w:rPr>
          <w:sz w:val="24"/>
          <w:szCs w:val="24"/>
        </w:rPr>
        <w:sectPr w:rsidR="003D136E" w:rsidSect="00EA6D46">
          <w:footerReference w:type="default" r:id="rId9"/>
          <w:pgSz w:w="11906" w:h="16838"/>
          <w:pgMar w:top="720" w:right="720" w:bottom="720" w:left="720" w:header="708" w:footer="708" w:gutter="0"/>
          <w:cols w:space="708"/>
          <w:titlePg/>
          <w:docGrid w:linePitch="360"/>
        </w:sectPr>
      </w:pPr>
    </w:p>
    <w:tbl>
      <w:tblPr>
        <w:tblStyle w:val="TableGrid"/>
        <w:tblW w:w="0" w:type="auto"/>
        <w:tblLook w:val="04A0" w:firstRow="1" w:lastRow="0" w:firstColumn="1" w:lastColumn="0" w:noHBand="0" w:noVBand="1"/>
      </w:tblPr>
      <w:tblGrid>
        <w:gridCol w:w="5949"/>
        <w:gridCol w:w="9439"/>
      </w:tblGrid>
      <w:tr w:rsidR="00BC752D" w14:paraId="1BC87202" w14:textId="77777777" w:rsidTr="00BC752D">
        <w:tc>
          <w:tcPr>
            <w:tcW w:w="5949" w:type="dxa"/>
          </w:tcPr>
          <w:p w14:paraId="0D5C0242" w14:textId="77777777" w:rsidR="00BC752D" w:rsidRPr="0067533E" w:rsidRDefault="00BC752D" w:rsidP="00BC752D">
            <w:pPr>
              <w:pStyle w:val="BodyText"/>
              <w:rPr>
                <w:b/>
              </w:rPr>
            </w:pPr>
            <w:r w:rsidRPr="0067533E">
              <w:rPr>
                <w:b/>
              </w:rPr>
              <w:lastRenderedPageBreak/>
              <w:t>Hazard Identification</w:t>
            </w:r>
          </w:p>
          <w:p w14:paraId="1DCF4F48" w14:textId="77777777" w:rsidR="00BC752D" w:rsidRPr="0067533E" w:rsidRDefault="00BC752D" w:rsidP="00BC752D">
            <w:pPr>
              <w:pStyle w:val="BodyText"/>
            </w:pPr>
            <w:r w:rsidRPr="0067533E">
              <w:t>The following may assist with identifying hazards relating to activities at each stage of an excursion. Consider what could go wrong, that is, the potential injuries or illnesses that could occur. Hazards are the sources of these potential injuries or illnesses.</w:t>
            </w:r>
          </w:p>
          <w:p w14:paraId="35214490" w14:textId="77777777" w:rsidR="00BC752D" w:rsidRPr="0067533E" w:rsidRDefault="00BC752D" w:rsidP="00BC752D">
            <w:pPr>
              <w:pStyle w:val="BodyText"/>
            </w:pPr>
            <w:r w:rsidRPr="0067533E">
              <w:rPr>
                <w:b/>
              </w:rPr>
              <w:t>Travel</w:t>
            </w:r>
            <w:r w:rsidRPr="0067533E">
              <w:t xml:space="preserve"> – Consider aspects of travel that may present a hazard such as walking to and from the train, crossing the road, transport to the venue </w:t>
            </w:r>
          </w:p>
          <w:p w14:paraId="5850261F" w14:textId="77777777" w:rsidR="00BC752D" w:rsidRPr="0067533E" w:rsidRDefault="00BC752D" w:rsidP="00BC752D">
            <w:pPr>
              <w:pStyle w:val="BodyText"/>
            </w:pPr>
            <w:r w:rsidRPr="0067533E">
              <w:rPr>
                <w:b/>
              </w:rPr>
              <w:t>Venue</w:t>
            </w:r>
            <w:r w:rsidRPr="0067533E">
              <w:t xml:space="preserve"> – Consider aspects of the excursion venue that may present a hazard such as location near water, cliffs, crowds, slippery floors</w:t>
            </w:r>
          </w:p>
          <w:p w14:paraId="15D35CFD" w14:textId="77777777" w:rsidR="00BC752D" w:rsidRPr="0067533E" w:rsidRDefault="00BC752D" w:rsidP="00BC752D">
            <w:pPr>
              <w:pStyle w:val="BodyText"/>
            </w:pPr>
            <w:r w:rsidRPr="0067533E">
              <w:rPr>
                <w:b/>
              </w:rPr>
              <w:t>Excursion Program Activity</w:t>
            </w:r>
            <w:r w:rsidRPr="0067533E">
              <w:t xml:space="preserve"> – Consider the activities of the excursion program that may present a hazard such as hazards of bushwalking, collecting leaves, observing animals, swimming, singing at an eisteddfod, climbing </w:t>
            </w:r>
          </w:p>
          <w:p w14:paraId="68A314B3" w14:textId="77777777" w:rsidR="00BC752D" w:rsidRPr="0067533E" w:rsidRDefault="00BC752D" w:rsidP="00BC752D">
            <w:pPr>
              <w:pStyle w:val="BodyText"/>
            </w:pPr>
            <w:r w:rsidRPr="0067533E">
              <w:rPr>
                <w:b/>
              </w:rPr>
              <w:t>Equipment</w:t>
            </w:r>
            <w:r w:rsidRPr="0067533E">
              <w:t xml:space="preserve"> – Consider any equipment that may present a hazard such as sporting equipment, high risk equipment at the venue </w:t>
            </w:r>
          </w:p>
          <w:p w14:paraId="535DF91C" w14:textId="77777777" w:rsidR="00BC752D" w:rsidRPr="0067533E" w:rsidRDefault="00BC752D" w:rsidP="00BC752D">
            <w:pPr>
              <w:pStyle w:val="BodyText"/>
            </w:pPr>
            <w:r w:rsidRPr="0067533E">
              <w:rPr>
                <w:b/>
              </w:rPr>
              <w:t>Environment</w:t>
            </w:r>
            <w:r w:rsidRPr="0067533E">
              <w:t xml:space="preserve"> – Consider aspects of the environment that may present a hazard such as weather conditions, natural hazards such as bushfires, floods or storms, the nature of the terrain, plants and animals</w:t>
            </w:r>
          </w:p>
          <w:p w14:paraId="572A7818" w14:textId="77777777" w:rsidR="00BC752D" w:rsidRPr="0067533E" w:rsidRDefault="00BC752D" w:rsidP="00BC752D">
            <w:pPr>
              <w:pStyle w:val="BodyText"/>
            </w:pPr>
            <w:r w:rsidRPr="0067533E">
              <w:rPr>
                <w:b/>
              </w:rPr>
              <w:t>People</w:t>
            </w:r>
            <w:r w:rsidRPr="0067533E">
              <w:t xml:space="preserve"> – Consider aspects of people that may present a hazard such as poor behaviour, the nature of participants such as maturity, age and skill, child protection issues, medical conditions or disabilities</w:t>
            </w:r>
          </w:p>
          <w:p w14:paraId="134E1128" w14:textId="77777777" w:rsidR="00BC752D" w:rsidRPr="0067533E" w:rsidRDefault="00BC752D" w:rsidP="00BC752D">
            <w:pPr>
              <w:pStyle w:val="BodyText"/>
            </w:pPr>
            <w:r w:rsidRPr="0067533E">
              <w:rPr>
                <w:b/>
              </w:rPr>
              <w:t>Accommodation</w:t>
            </w:r>
            <w:r w:rsidRPr="0067533E">
              <w:t xml:space="preserve"> – Consider aspects of accommodation that may present a hazard such as insufficient supervision, standard of accommodation and amenities, meal menus and allergies, security and child protection issues</w:t>
            </w:r>
          </w:p>
          <w:p w14:paraId="34F4D63E" w14:textId="77777777" w:rsidR="00BC752D" w:rsidRDefault="00BC752D" w:rsidP="00BC752D">
            <w:pPr>
              <w:rPr>
                <w:sz w:val="24"/>
                <w:szCs w:val="24"/>
              </w:rPr>
            </w:pPr>
            <w:r w:rsidRPr="0067533E">
              <w:rPr>
                <w:b/>
              </w:rPr>
              <w:t>Other</w:t>
            </w:r>
            <w:r w:rsidRPr="0067533E">
              <w:t xml:space="preserve"> – Consider other hazards related to specific excursions.</w:t>
            </w:r>
          </w:p>
        </w:tc>
        <w:tc>
          <w:tcPr>
            <w:tcW w:w="9439" w:type="dxa"/>
          </w:tcPr>
          <w:tbl>
            <w:tblPr>
              <w:tblpPr w:leftFromText="180" w:rightFromText="180" w:vertAnchor="text" w:horzAnchor="margin" w:tblpXSpec="center" w:tblpY="-92"/>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17"/>
              <w:gridCol w:w="1288"/>
              <w:gridCol w:w="1286"/>
              <w:gridCol w:w="1522"/>
            </w:tblGrid>
            <w:tr w:rsidR="00BC752D" w:rsidRPr="00D63394" w14:paraId="390BBA3D" w14:textId="77777777" w:rsidTr="00F5250A">
              <w:trPr>
                <w:cantSplit/>
                <w:trHeight w:val="268"/>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FCBD088" w14:textId="77777777" w:rsidR="00BC752D" w:rsidRPr="00103DE1" w:rsidRDefault="00BC752D" w:rsidP="00BC752D">
                  <w:pPr>
                    <w:pStyle w:val="BodyText"/>
                    <w:rPr>
                      <w:b/>
                    </w:rPr>
                  </w:pPr>
                  <w:r w:rsidRPr="00103DE1">
                    <w:rPr>
                      <w:b/>
                    </w:rPr>
                    <w:t>Risk Assessment Matrix</w:t>
                  </w:r>
                </w:p>
              </w:tc>
            </w:tr>
            <w:tr w:rsidR="00BC752D" w:rsidRPr="00D63394" w14:paraId="36734DCE" w14:textId="77777777" w:rsidTr="00F5250A">
              <w:trPr>
                <w:cantSplit/>
                <w:trHeight w:val="173"/>
              </w:trPr>
              <w:tc>
                <w:tcPr>
                  <w:tcW w:w="2062" w:type="pct"/>
                  <w:vMerge w:val="restart"/>
                  <w:tcBorders>
                    <w:top w:val="single" w:sz="4" w:space="0" w:color="auto"/>
                    <w:left w:val="single" w:sz="4" w:space="0" w:color="auto"/>
                    <w:bottom w:val="single" w:sz="4" w:space="0" w:color="auto"/>
                    <w:right w:val="single" w:sz="4" w:space="0" w:color="auto"/>
                  </w:tcBorders>
                  <w:vAlign w:val="center"/>
                  <w:hideMark/>
                </w:tcPr>
                <w:p w14:paraId="11F47EEB" w14:textId="77777777" w:rsidR="00BC752D" w:rsidRPr="00103DE1" w:rsidRDefault="00BC752D" w:rsidP="00BC752D">
                  <w:pPr>
                    <w:pStyle w:val="BodyText"/>
                    <w:rPr>
                      <w:b/>
                    </w:rPr>
                  </w:pPr>
                  <w:r w:rsidRPr="00103DE1">
                    <w:rPr>
                      <w:b/>
                    </w:rPr>
                    <w:t>How serious could the injury be?</w:t>
                  </w:r>
                </w:p>
              </w:tc>
              <w:tc>
                <w:tcPr>
                  <w:tcW w:w="2938" w:type="pct"/>
                  <w:gridSpan w:val="4"/>
                  <w:tcBorders>
                    <w:top w:val="single" w:sz="4" w:space="0" w:color="auto"/>
                    <w:left w:val="single" w:sz="4" w:space="0" w:color="auto"/>
                    <w:bottom w:val="single" w:sz="4" w:space="0" w:color="auto"/>
                    <w:right w:val="single" w:sz="4" w:space="0" w:color="auto"/>
                  </w:tcBorders>
                  <w:vAlign w:val="center"/>
                  <w:hideMark/>
                </w:tcPr>
                <w:p w14:paraId="6BB5BF28" w14:textId="77777777" w:rsidR="00BC752D" w:rsidRPr="00103DE1" w:rsidRDefault="00BC752D" w:rsidP="00BC752D">
                  <w:pPr>
                    <w:pStyle w:val="BodyText"/>
                    <w:jc w:val="center"/>
                    <w:rPr>
                      <w:b/>
                    </w:rPr>
                  </w:pPr>
                  <w:r w:rsidRPr="00103DE1">
                    <w:rPr>
                      <w:b/>
                    </w:rPr>
                    <w:t>How likely is it to be that serious?</w:t>
                  </w:r>
                </w:p>
              </w:tc>
            </w:tr>
            <w:tr w:rsidR="00BC752D" w:rsidRPr="00D63394" w14:paraId="201836B3" w14:textId="77777777" w:rsidTr="00F5250A">
              <w:trPr>
                <w:cantSplit/>
                <w:trHeight w:val="158"/>
              </w:trPr>
              <w:tc>
                <w:tcPr>
                  <w:tcW w:w="2062" w:type="pct"/>
                  <w:vMerge/>
                  <w:tcBorders>
                    <w:top w:val="single" w:sz="4" w:space="0" w:color="auto"/>
                    <w:left w:val="single" w:sz="4" w:space="0" w:color="auto"/>
                    <w:bottom w:val="single" w:sz="4" w:space="0" w:color="auto"/>
                    <w:right w:val="single" w:sz="4" w:space="0" w:color="auto"/>
                  </w:tcBorders>
                  <w:vAlign w:val="center"/>
                  <w:hideMark/>
                </w:tcPr>
                <w:p w14:paraId="007C9D73" w14:textId="77777777" w:rsidR="00BC752D" w:rsidRPr="00103DE1" w:rsidRDefault="00BC752D" w:rsidP="00BC752D">
                  <w:pPr>
                    <w:rPr>
                      <w:rFonts w:ascii="Arial" w:hAnsi="Arial"/>
                      <w:b/>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47B0EE70" w14:textId="77777777" w:rsidR="00BC752D" w:rsidRPr="00103DE1" w:rsidRDefault="00BC752D" w:rsidP="00BC752D">
                  <w:pPr>
                    <w:pStyle w:val="BodyText"/>
                    <w:jc w:val="center"/>
                  </w:pPr>
                  <w:r w:rsidRPr="00103DE1">
                    <w:t>very likely</w:t>
                  </w:r>
                </w:p>
              </w:tc>
              <w:tc>
                <w:tcPr>
                  <w:tcW w:w="699" w:type="pct"/>
                  <w:tcBorders>
                    <w:top w:val="single" w:sz="4" w:space="0" w:color="auto"/>
                    <w:left w:val="single" w:sz="4" w:space="0" w:color="auto"/>
                    <w:bottom w:val="single" w:sz="4" w:space="0" w:color="auto"/>
                    <w:right w:val="single" w:sz="4" w:space="0" w:color="auto"/>
                  </w:tcBorders>
                  <w:vAlign w:val="center"/>
                  <w:hideMark/>
                </w:tcPr>
                <w:p w14:paraId="69B8183A" w14:textId="77777777" w:rsidR="00BC752D" w:rsidRPr="00103DE1" w:rsidRDefault="00BC752D" w:rsidP="00BC752D">
                  <w:pPr>
                    <w:pStyle w:val="BodyText"/>
                    <w:jc w:val="center"/>
                  </w:pPr>
                  <w:r w:rsidRPr="00103DE1">
                    <w:t>likely</w:t>
                  </w:r>
                </w:p>
              </w:tc>
              <w:tc>
                <w:tcPr>
                  <w:tcW w:w="698" w:type="pct"/>
                  <w:tcBorders>
                    <w:top w:val="single" w:sz="4" w:space="0" w:color="auto"/>
                    <w:left w:val="single" w:sz="4" w:space="0" w:color="auto"/>
                    <w:bottom w:val="single" w:sz="4" w:space="0" w:color="auto"/>
                    <w:right w:val="single" w:sz="4" w:space="0" w:color="auto"/>
                  </w:tcBorders>
                  <w:vAlign w:val="center"/>
                  <w:hideMark/>
                </w:tcPr>
                <w:p w14:paraId="568650B2" w14:textId="77777777" w:rsidR="00BC752D" w:rsidRPr="00103DE1" w:rsidRDefault="00BC752D" w:rsidP="00BC752D">
                  <w:pPr>
                    <w:pStyle w:val="BodyText"/>
                    <w:jc w:val="center"/>
                  </w:pPr>
                  <w:r w:rsidRPr="00103DE1">
                    <w:t>unlikely</w:t>
                  </w:r>
                </w:p>
              </w:tc>
              <w:tc>
                <w:tcPr>
                  <w:tcW w:w="826" w:type="pct"/>
                  <w:tcBorders>
                    <w:top w:val="single" w:sz="4" w:space="0" w:color="auto"/>
                    <w:left w:val="single" w:sz="4" w:space="0" w:color="auto"/>
                    <w:bottom w:val="single" w:sz="4" w:space="0" w:color="auto"/>
                    <w:right w:val="single" w:sz="4" w:space="0" w:color="auto"/>
                  </w:tcBorders>
                  <w:vAlign w:val="center"/>
                  <w:hideMark/>
                </w:tcPr>
                <w:p w14:paraId="79D29E84" w14:textId="77777777" w:rsidR="00BC752D" w:rsidRPr="00103DE1" w:rsidRDefault="00BC752D" w:rsidP="00BC752D">
                  <w:pPr>
                    <w:pStyle w:val="BodyText"/>
                    <w:jc w:val="center"/>
                  </w:pPr>
                  <w:r w:rsidRPr="00103DE1">
                    <w:t>very unlikely</w:t>
                  </w:r>
                </w:p>
              </w:tc>
            </w:tr>
            <w:tr w:rsidR="00BC752D" w:rsidRPr="00D63394" w14:paraId="661BDEAA" w14:textId="77777777" w:rsidTr="00F5250A">
              <w:trPr>
                <w:trHeight w:hRule="exact" w:val="418"/>
              </w:trPr>
              <w:tc>
                <w:tcPr>
                  <w:tcW w:w="2062" w:type="pct"/>
                  <w:tcBorders>
                    <w:top w:val="single" w:sz="4" w:space="0" w:color="auto"/>
                    <w:left w:val="single" w:sz="4" w:space="0" w:color="auto"/>
                    <w:bottom w:val="single" w:sz="4" w:space="0" w:color="auto"/>
                    <w:right w:val="single" w:sz="4" w:space="0" w:color="auto"/>
                  </w:tcBorders>
                  <w:vAlign w:val="center"/>
                  <w:hideMark/>
                </w:tcPr>
                <w:p w14:paraId="5BF73789" w14:textId="77777777" w:rsidR="00BC752D" w:rsidRPr="00103DE1" w:rsidRDefault="00BC752D" w:rsidP="00103DE1">
                  <w:pPr>
                    <w:pStyle w:val="BodyText"/>
                    <w:spacing w:after="0" w:line="240" w:lineRule="auto"/>
                  </w:pPr>
                  <w:r w:rsidRPr="00103DE1">
                    <w:t>Death or permanent disability</w:t>
                  </w:r>
                </w:p>
              </w:tc>
              <w:tc>
                <w:tcPr>
                  <w:tcW w:w="715" w:type="pct"/>
                  <w:tcBorders>
                    <w:top w:val="single" w:sz="4" w:space="0" w:color="auto"/>
                    <w:left w:val="single" w:sz="4" w:space="0" w:color="auto"/>
                    <w:bottom w:val="single" w:sz="4" w:space="0" w:color="auto"/>
                    <w:right w:val="single" w:sz="4" w:space="0" w:color="auto"/>
                  </w:tcBorders>
                  <w:vAlign w:val="center"/>
                  <w:hideMark/>
                </w:tcPr>
                <w:p w14:paraId="361A59B0" w14:textId="77777777" w:rsidR="00BC752D" w:rsidRPr="00103DE1" w:rsidRDefault="00BC752D" w:rsidP="00103DE1">
                  <w:pPr>
                    <w:pStyle w:val="BodyText"/>
                    <w:spacing w:after="0" w:line="240" w:lineRule="auto"/>
                    <w:jc w:val="center"/>
                  </w:pPr>
                  <w:r w:rsidRPr="00103DE1">
                    <w:t>1</w:t>
                  </w:r>
                </w:p>
              </w:tc>
              <w:tc>
                <w:tcPr>
                  <w:tcW w:w="699" w:type="pct"/>
                  <w:tcBorders>
                    <w:top w:val="single" w:sz="4" w:space="0" w:color="auto"/>
                    <w:left w:val="single" w:sz="4" w:space="0" w:color="auto"/>
                    <w:bottom w:val="single" w:sz="4" w:space="0" w:color="auto"/>
                    <w:right w:val="single" w:sz="4" w:space="0" w:color="auto"/>
                  </w:tcBorders>
                  <w:vAlign w:val="center"/>
                  <w:hideMark/>
                </w:tcPr>
                <w:p w14:paraId="2BEF8364" w14:textId="77777777" w:rsidR="00BC752D" w:rsidRPr="00103DE1" w:rsidRDefault="00BC752D" w:rsidP="00103DE1">
                  <w:pPr>
                    <w:pStyle w:val="BodyText"/>
                    <w:spacing w:after="0" w:line="240" w:lineRule="auto"/>
                    <w:jc w:val="center"/>
                  </w:pPr>
                  <w:r w:rsidRPr="00103DE1">
                    <w:t>1</w:t>
                  </w:r>
                </w:p>
              </w:tc>
              <w:tc>
                <w:tcPr>
                  <w:tcW w:w="698" w:type="pct"/>
                  <w:tcBorders>
                    <w:top w:val="single" w:sz="4" w:space="0" w:color="auto"/>
                    <w:left w:val="single" w:sz="4" w:space="0" w:color="auto"/>
                    <w:bottom w:val="single" w:sz="4" w:space="0" w:color="auto"/>
                    <w:right w:val="single" w:sz="4" w:space="0" w:color="auto"/>
                  </w:tcBorders>
                  <w:vAlign w:val="center"/>
                  <w:hideMark/>
                </w:tcPr>
                <w:p w14:paraId="1E904DA0" w14:textId="77777777" w:rsidR="00BC752D" w:rsidRPr="00103DE1" w:rsidRDefault="00BC752D" w:rsidP="00103DE1">
                  <w:pPr>
                    <w:pStyle w:val="BodyText"/>
                    <w:spacing w:after="0" w:line="240" w:lineRule="auto"/>
                    <w:jc w:val="center"/>
                  </w:pPr>
                  <w:r w:rsidRPr="00103DE1">
                    <w:t>2</w:t>
                  </w:r>
                </w:p>
              </w:tc>
              <w:tc>
                <w:tcPr>
                  <w:tcW w:w="826" w:type="pct"/>
                  <w:tcBorders>
                    <w:top w:val="single" w:sz="4" w:space="0" w:color="auto"/>
                    <w:left w:val="single" w:sz="4" w:space="0" w:color="auto"/>
                    <w:bottom w:val="single" w:sz="4" w:space="0" w:color="auto"/>
                    <w:right w:val="single" w:sz="4" w:space="0" w:color="auto"/>
                  </w:tcBorders>
                  <w:vAlign w:val="center"/>
                  <w:hideMark/>
                </w:tcPr>
                <w:p w14:paraId="20FEB2BE" w14:textId="77777777" w:rsidR="00BC752D" w:rsidRPr="00103DE1" w:rsidRDefault="00BC752D" w:rsidP="00103DE1">
                  <w:pPr>
                    <w:pStyle w:val="BodyText"/>
                    <w:spacing w:after="0" w:line="240" w:lineRule="auto"/>
                    <w:jc w:val="center"/>
                  </w:pPr>
                  <w:r w:rsidRPr="00103DE1">
                    <w:t>3</w:t>
                  </w:r>
                </w:p>
              </w:tc>
            </w:tr>
            <w:tr w:rsidR="00BC752D" w:rsidRPr="00D63394" w14:paraId="1B28CB95" w14:textId="77777777" w:rsidTr="00F5250A">
              <w:trPr>
                <w:trHeight w:hRule="exact" w:val="539"/>
              </w:trPr>
              <w:tc>
                <w:tcPr>
                  <w:tcW w:w="2062" w:type="pct"/>
                  <w:tcBorders>
                    <w:top w:val="single" w:sz="4" w:space="0" w:color="auto"/>
                    <w:left w:val="single" w:sz="4" w:space="0" w:color="auto"/>
                    <w:bottom w:val="single" w:sz="4" w:space="0" w:color="auto"/>
                    <w:right w:val="single" w:sz="4" w:space="0" w:color="auto"/>
                  </w:tcBorders>
                  <w:vAlign w:val="center"/>
                  <w:hideMark/>
                </w:tcPr>
                <w:p w14:paraId="563A1013" w14:textId="77777777" w:rsidR="00BC752D" w:rsidRPr="00103DE1" w:rsidRDefault="00BC752D" w:rsidP="00103DE1">
                  <w:pPr>
                    <w:pStyle w:val="BodyText"/>
                    <w:spacing w:after="0" w:line="240" w:lineRule="auto"/>
                  </w:pPr>
                  <w:r w:rsidRPr="00103DE1">
                    <w:t>Long term illness or serious injury</w:t>
                  </w:r>
                </w:p>
              </w:tc>
              <w:tc>
                <w:tcPr>
                  <w:tcW w:w="715" w:type="pct"/>
                  <w:tcBorders>
                    <w:top w:val="single" w:sz="4" w:space="0" w:color="auto"/>
                    <w:left w:val="single" w:sz="4" w:space="0" w:color="auto"/>
                    <w:bottom w:val="single" w:sz="4" w:space="0" w:color="auto"/>
                    <w:right w:val="single" w:sz="4" w:space="0" w:color="auto"/>
                  </w:tcBorders>
                  <w:vAlign w:val="center"/>
                  <w:hideMark/>
                </w:tcPr>
                <w:p w14:paraId="0C878D76" w14:textId="77777777" w:rsidR="00BC752D" w:rsidRPr="00103DE1" w:rsidRDefault="00BC752D" w:rsidP="00103DE1">
                  <w:pPr>
                    <w:pStyle w:val="BodyText"/>
                    <w:spacing w:after="0" w:line="240" w:lineRule="auto"/>
                    <w:jc w:val="center"/>
                  </w:pPr>
                  <w:r w:rsidRPr="00103DE1">
                    <w:t>1</w:t>
                  </w:r>
                </w:p>
              </w:tc>
              <w:tc>
                <w:tcPr>
                  <w:tcW w:w="699" w:type="pct"/>
                  <w:tcBorders>
                    <w:top w:val="single" w:sz="4" w:space="0" w:color="auto"/>
                    <w:left w:val="single" w:sz="4" w:space="0" w:color="auto"/>
                    <w:bottom w:val="single" w:sz="4" w:space="0" w:color="auto"/>
                    <w:right w:val="single" w:sz="4" w:space="0" w:color="auto"/>
                  </w:tcBorders>
                  <w:vAlign w:val="center"/>
                  <w:hideMark/>
                </w:tcPr>
                <w:p w14:paraId="474A9234" w14:textId="77777777" w:rsidR="00BC752D" w:rsidRPr="00103DE1" w:rsidRDefault="00BC752D" w:rsidP="00103DE1">
                  <w:pPr>
                    <w:pStyle w:val="BodyText"/>
                    <w:spacing w:after="0" w:line="240" w:lineRule="auto"/>
                    <w:jc w:val="center"/>
                  </w:pPr>
                  <w:r w:rsidRPr="00103DE1">
                    <w:t>2</w:t>
                  </w:r>
                </w:p>
              </w:tc>
              <w:tc>
                <w:tcPr>
                  <w:tcW w:w="698" w:type="pct"/>
                  <w:tcBorders>
                    <w:top w:val="single" w:sz="4" w:space="0" w:color="auto"/>
                    <w:left w:val="single" w:sz="4" w:space="0" w:color="auto"/>
                    <w:bottom w:val="single" w:sz="4" w:space="0" w:color="auto"/>
                    <w:right w:val="single" w:sz="4" w:space="0" w:color="auto"/>
                  </w:tcBorders>
                  <w:vAlign w:val="center"/>
                  <w:hideMark/>
                </w:tcPr>
                <w:p w14:paraId="12D7A06C" w14:textId="77777777" w:rsidR="00BC752D" w:rsidRPr="00103DE1" w:rsidRDefault="00BC752D" w:rsidP="00103DE1">
                  <w:pPr>
                    <w:pStyle w:val="BodyText"/>
                    <w:spacing w:after="0" w:line="240" w:lineRule="auto"/>
                    <w:jc w:val="center"/>
                  </w:pPr>
                  <w:r w:rsidRPr="00103DE1">
                    <w:t>3</w:t>
                  </w:r>
                </w:p>
              </w:tc>
              <w:tc>
                <w:tcPr>
                  <w:tcW w:w="826" w:type="pct"/>
                  <w:tcBorders>
                    <w:top w:val="single" w:sz="4" w:space="0" w:color="auto"/>
                    <w:left w:val="single" w:sz="4" w:space="0" w:color="auto"/>
                    <w:bottom w:val="single" w:sz="4" w:space="0" w:color="auto"/>
                    <w:right w:val="single" w:sz="4" w:space="0" w:color="auto"/>
                  </w:tcBorders>
                  <w:vAlign w:val="center"/>
                  <w:hideMark/>
                </w:tcPr>
                <w:p w14:paraId="7532064E" w14:textId="77777777" w:rsidR="00BC752D" w:rsidRPr="00103DE1" w:rsidRDefault="00BC752D" w:rsidP="00103DE1">
                  <w:pPr>
                    <w:pStyle w:val="BodyText"/>
                    <w:spacing w:after="0" w:line="240" w:lineRule="auto"/>
                    <w:jc w:val="center"/>
                  </w:pPr>
                  <w:r w:rsidRPr="00103DE1">
                    <w:t>4</w:t>
                  </w:r>
                </w:p>
              </w:tc>
            </w:tr>
            <w:tr w:rsidR="00BC752D" w:rsidRPr="00D63394" w14:paraId="0A9D8276" w14:textId="77777777" w:rsidTr="00F5250A">
              <w:trPr>
                <w:trHeight w:hRule="exact" w:val="532"/>
              </w:trPr>
              <w:tc>
                <w:tcPr>
                  <w:tcW w:w="2062" w:type="pct"/>
                  <w:tcBorders>
                    <w:top w:val="single" w:sz="4" w:space="0" w:color="auto"/>
                    <w:left w:val="single" w:sz="4" w:space="0" w:color="auto"/>
                    <w:bottom w:val="single" w:sz="4" w:space="0" w:color="auto"/>
                    <w:right w:val="single" w:sz="4" w:space="0" w:color="auto"/>
                  </w:tcBorders>
                  <w:vAlign w:val="center"/>
                  <w:hideMark/>
                </w:tcPr>
                <w:p w14:paraId="0716E6AE" w14:textId="77777777" w:rsidR="00BC752D" w:rsidRPr="00103DE1" w:rsidRDefault="00BC752D" w:rsidP="00103DE1">
                  <w:pPr>
                    <w:pStyle w:val="BodyText"/>
                    <w:spacing w:after="0" w:line="240" w:lineRule="auto"/>
                  </w:pPr>
                  <w:r w:rsidRPr="00103DE1">
                    <w:t>Medical attention and several days off</w:t>
                  </w:r>
                </w:p>
              </w:tc>
              <w:tc>
                <w:tcPr>
                  <w:tcW w:w="715" w:type="pct"/>
                  <w:tcBorders>
                    <w:top w:val="single" w:sz="4" w:space="0" w:color="auto"/>
                    <w:left w:val="single" w:sz="4" w:space="0" w:color="auto"/>
                    <w:bottom w:val="single" w:sz="4" w:space="0" w:color="auto"/>
                    <w:right w:val="single" w:sz="4" w:space="0" w:color="auto"/>
                  </w:tcBorders>
                  <w:vAlign w:val="center"/>
                  <w:hideMark/>
                </w:tcPr>
                <w:p w14:paraId="149C42A2" w14:textId="77777777" w:rsidR="00BC752D" w:rsidRPr="00103DE1" w:rsidRDefault="00BC752D" w:rsidP="00103DE1">
                  <w:pPr>
                    <w:pStyle w:val="BodyText"/>
                    <w:spacing w:after="0" w:line="240" w:lineRule="auto"/>
                    <w:jc w:val="center"/>
                  </w:pPr>
                  <w:r w:rsidRPr="00103DE1">
                    <w:t>2</w:t>
                  </w:r>
                </w:p>
              </w:tc>
              <w:tc>
                <w:tcPr>
                  <w:tcW w:w="699" w:type="pct"/>
                  <w:tcBorders>
                    <w:top w:val="single" w:sz="4" w:space="0" w:color="auto"/>
                    <w:left w:val="single" w:sz="4" w:space="0" w:color="auto"/>
                    <w:bottom w:val="single" w:sz="4" w:space="0" w:color="auto"/>
                    <w:right w:val="single" w:sz="4" w:space="0" w:color="auto"/>
                  </w:tcBorders>
                  <w:vAlign w:val="center"/>
                  <w:hideMark/>
                </w:tcPr>
                <w:p w14:paraId="49B4F4C7" w14:textId="77777777" w:rsidR="00BC752D" w:rsidRPr="00103DE1" w:rsidRDefault="00BC752D" w:rsidP="00103DE1">
                  <w:pPr>
                    <w:pStyle w:val="BodyText"/>
                    <w:spacing w:after="0" w:line="240" w:lineRule="auto"/>
                    <w:jc w:val="center"/>
                  </w:pPr>
                  <w:r w:rsidRPr="00103DE1">
                    <w:t>3</w:t>
                  </w:r>
                </w:p>
              </w:tc>
              <w:tc>
                <w:tcPr>
                  <w:tcW w:w="698" w:type="pct"/>
                  <w:tcBorders>
                    <w:top w:val="single" w:sz="4" w:space="0" w:color="auto"/>
                    <w:left w:val="single" w:sz="4" w:space="0" w:color="auto"/>
                    <w:bottom w:val="single" w:sz="4" w:space="0" w:color="auto"/>
                    <w:right w:val="single" w:sz="4" w:space="0" w:color="auto"/>
                  </w:tcBorders>
                  <w:vAlign w:val="center"/>
                  <w:hideMark/>
                </w:tcPr>
                <w:p w14:paraId="3E1F4B69" w14:textId="77777777" w:rsidR="00BC752D" w:rsidRPr="00103DE1" w:rsidRDefault="00BC752D" w:rsidP="00103DE1">
                  <w:pPr>
                    <w:pStyle w:val="BodyText"/>
                    <w:spacing w:after="0" w:line="240" w:lineRule="auto"/>
                    <w:jc w:val="center"/>
                  </w:pPr>
                  <w:r w:rsidRPr="00103DE1">
                    <w:t>4</w:t>
                  </w:r>
                </w:p>
              </w:tc>
              <w:tc>
                <w:tcPr>
                  <w:tcW w:w="826" w:type="pct"/>
                  <w:tcBorders>
                    <w:top w:val="single" w:sz="4" w:space="0" w:color="auto"/>
                    <w:left w:val="single" w:sz="4" w:space="0" w:color="auto"/>
                    <w:bottom w:val="single" w:sz="4" w:space="0" w:color="auto"/>
                    <w:right w:val="single" w:sz="4" w:space="0" w:color="auto"/>
                  </w:tcBorders>
                  <w:vAlign w:val="center"/>
                  <w:hideMark/>
                </w:tcPr>
                <w:p w14:paraId="519CE22C" w14:textId="77777777" w:rsidR="00BC752D" w:rsidRPr="00103DE1" w:rsidRDefault="00BC752D" w:rsidP="00103DE1">
                  <w:pPr>
                    <w:pStyle w:val="BodyText"/>
                    <w:spacing w:after="0" w:line="240" w:lineRule="auto"/>
                    <w:jc w:val="center"/>
                  </w:pPr>
                  <w:r w:rsidRPr="00103DE1">
                    <w:t>5</w:t>
                  </w:r>
                </w:p>
              </w:tc>
            </w:tr>
            <w:tr w:rsidR="00BC752D" w:rsidRPr="00D63394" w14:paraId="64DB5353" w14:textId="77777777" w:rsidTr="00103DE1">
              <w:trPr>
                <w:trHeight w:hRule="exact" w:val="467"/>
              </w:trPr>
              <w:tc>
                <w:tcPr>
                  <w:tcW w:w="2062" w:type="pct"/>
                  <w:tcBorders>
                    <w:top w:val="single" w:sz="4" w:space="0" w:color="auto"/>
                    <w:left w:val="single" w:sz="4" w:space="0" w:color="auto"/>
                    <w:bottom w:val="single" w:sz="4" w:space="0" w:color="auto"/>
                    <w:right w:val="single" w:sz="4" w:space="0" w:color="auto"/>
                  </w:tcBorders>
                  <w:vAlign w:val="center"/>
                </w:tcPr>
                <w:p w14:paraId="57A29F7D" w14:textId="77777777" w:rsidR="00BC752D" w:rsidRPr="00103DE1" w:rsidRDefault="00BC752D" w:rsidP="00103DE1">
                  <w:pPr>
                    <w:pStyle w:val="BodyText"/>
                    <w:spacing w:after="0" w:line="240" w:lineRule="auto"/>
                  </w:pPr>
                  <w:r w:rsidRPr="00103DE1">
                    <w:t>First aid needed</w:t>
                  </w:r>
                </w:p>
                <w:p w14:paraId="14CD6836" w14:textId="77777777" w:rsidR="00BC752D" w:rsidRPr="00103DE1" w:rsidRDefault="00BC752D" w:rsidP="00103DE1">
                  <w:pPr>
                    <w:pStyle w:val="BodyText"/>
                    <w:spacing w:after="0" w:line="240" w:lineRule="auto"/>
                  </w:pPr>
                </w:p>
              </w:tc>
              <w:tc>
                <w:tcPr>
                  <w:tcW w:w="715" w:type="pct"/>
                  <w:tcBorders>
                    <w:top w:val="single" w:sz="4" w:space="0" w:color="auto"/>
                    <w:left w:val="single" w:sz="4" w:space="0" w:color="auto"/>
                    <w:bottom w:val="single" w:sz="4" w:space="0" w:color="auto"/>
                    <w:right w:val="single" w:sz="4" w:space="0" w:color="auto"/>
                  </w:tcBorders>
                  <w:vAlign w:val="center"/>
                  <w:hideMark/>
                </w:tcPr>
                <w:p w14:paraId="2723A561" w14:textId="77777777" w:rsidR="00BC752D" w:rsidRPr="00103DE1" w:rsidRDefault="00BC752D" w:rsidP="00103DE1">
                  <w:pPr>
                    <w:pStyle w:val="BodyText"/>
                    <w:spacing w:after="0" w:line="240" w:lineRule="auto"/>
                    <w:jc w:val="center"/>
                  </w:pPr>
                  <w:r w:rsidRPr="00103DE1">
                    <w:t>3</w:t>
                  </w:r>
                </w:p>
              </w:tc>
              <w:tc>
                <w:tcPr>
                  <w:tcW w:w="699" w:type="pct"/>
                  <w:tcBorders>
                    <w:top w:val="single" w:sz="4" w:space="0" w:color="auto"/>
                    <w:left w:val="single" w:sz="4" w:space="0" w:color="auto"/>
                    <w:bottom w:val="single" w:sz="4" w:space="0" w:color="auto"/>
                    <w:right w:val="single" w:sz="4" w:space="0" w:color="auto"/>
                  </w:tcBorders>
                  <w:vAlign w:val="center"/>
                  <w:hideMark/>
                </w:tcPr>
                <w:p w14:paraId="1D8C31D6" w14:textId="77777777" w:rsidR="00BC752D" w:rsidRPr="00103DE1" w:rsidRDefault="00BC752D" w:rsidP="00103DE1">
                  <w:pPr>
                    <w:pStyle w:val="BodyText"/>
                    <w:spacing w:after="0" w:line="240" w:lineRule="auto"/>
                    <w:jc w:val="center"/>
                  </w:pPr>
                  <w:r w:rsidRPr="00103DE1">
                    <w:t>4</w:t>
                  </w:r>
                </w:p>
              </w:tc>
              <w:tc>
                <w:tcPr>
                  <w:tcW w:w="698" w:type="pct"/>
                  <w:tcBorders>
                    <w:top w:val="single" w:sz="4" w:space="0" w:color="auto"/>
                    <w:left w:val="single" w:sz="4" w:space="0" w:color="auto"/>
                    <w:bottom w:val="single" w:sz="4" w:space="0" w:color="auto"/>
                    <w:right w:val="single" w:sz="4" w:space="0" w:color="auto"/>
                  </w:tcBorders>
                  <w:vAlign w:val="center"/>
                  <w:hideMark/>
                </w:tcPr>
                <w:p w14:paraId="2660B00B" w14:textId="77777777" w:rsidR="00BC752D" w:rsidRPr="00103DE1" w:rsidRDefault="00BC752D" w:rsidP="00103DE1">
                  <w:pPr>
                    <w:pStyle w:val="BodyText"/>
                    <w:spacing w:after="0" w:line="240" w:lineRule="auto"/>
                    <w:jc w:val="center"/>
                  </w:pPr>
                  <w:r w:rsidRPr="00103DE1">
                    <w:t>5</w:t>
                  </w:r>
                </w:p>
              </w:tc>
              <w:tc>
                <w:tcPr>
                  <w:tcW w:w="826" w:type="pct"/>
                  <w:tcBorders>
                    <w:top w:val="single" w:sz="4" w:space="0" w:color="auto"/>
                    <w:left w:val="single" w:sz="4" w:space="0" w:color="auto"/>
                    <w:bottom w:val="single" w:sz="4" w:space="0" w:color="auto"/>
                    <w:right w:val="single" w:sz="4" w:space="0" w:color="auto"/>
                  </w:tcBorders>
                  <w:vAlign w:val="center"/>
                  <w:hideMark/>
                </w:tcPr>
                <w:p w14:paraId="664E4C8B" w14:textId="77777777" w:rsidR="00BC752D" w:rsidRPr="00103DE1" w:rsidRDefault="00BC752D" w:rsidP="00103DE1">
                  <w:pPr>
                    <w:pStyle w:val="BodyText"/>
                    <w:spacing w:after="0" w:line="240" w:lineRule="auto"/>
                    <w:jc w:val="center"/>
                  </w:pPr>
                  <w:r w:rsidRPr="00103DE1">
                    <w:t>6</w:t>
                  </w:r>
                </w:p>
              </w:tc>
            </w:tr>
          </w:tbl>
          <w:tbl>
            <w:tblPr>
              <w:tblpPr w:leftFromText="180" w:rightFromText="180" w:vertAnchor="text" w:horzAnchor="margin" w:tblpX="-6" w:tblpY="-69"/>
              <w:tblOverlap w:val="never"/>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5"/>
              <w:gridCol w:w="5386"/>
            </w:tblGrid>
            <w:tr w:rsidR="00BC752D" w14:paraId="7930779C" w14:textId="77777777" w:rsidTr="00BC752D">
              <w:trPr>
                <w:cantSplit/>
                <w:trHeight w:val="1074"/>
              </w:trPr>
              <w:tc>
                <w:tcPr>
                  <w:tcW w:w="3825" w:type="dxa"/>
                  <w:tcBorders>
                    <w:top w:val="single" w:sz="2" w:space="0" w:color="auto"/>
                    <w:left w:val="single" w:sz="2" w:space="0" w:color="auto"/>
                    <w:bottom w:val="single" w:sz="2" w:space="0" w:color="auto"/>
                    <w:right w:val="single" w:sz="2" w:space="0" w:color="auto"/>
                  </w:tcBorders>
                  <w:hideMark/>
                </w:tcPr>
                <w:p w14:paraId="4D188765" w14:textId="77777777" w:rsidR="00BC752D" w:rsidRPr="00103DE1" w:rsidRDefault="00BC752D" w:rsidP="00BC752D">
                  <w:pPr>
                    <w:pStyle w:val="BodyText"/>
                    <w:spacing w:before="60"/>
                  </w:pPr>
                  <w:r w:rsidRPr="00103DE1">
                    <w:rPr>
                      <w:b/>
                    </w:rPr>
                    <w:t>Severity</w:t>
                  </w:r>
                  <w:r w:rsidRPr="00103DE1">
                    <w:t xml:space="preserve"> – is a measure of an injury, illness or disease occurring.  When assessing severity, the most severe category that would be most reasonably expected should be selected.</w:t>
                  </w:r>
                </w:p>
              </w:tc>
              <w:tc>
                <w:tcPr>
                  <w:tcW w:w="5386" w:type="dxa"/>
                  <w:tcBorders>
                    <w:top w:val="single" w:sz="2" w:space="0" w:color="auto"/>
                    <w:left w:val="single" w:sz="2" w:space="0" w:color="auto"/>
                    <w:bottom w:val="single" w:sz="2" w:space="0" w:color="auto"/>
                    <w:right w:val="single" w:sz="2" w:space="0" w:color="auto"/>
                  </w:tcBorders>
                  <w:hideMark/>
                </w:tcPr>
                <w:p w14:paraId="410F0B47" w14:textId="77777777" w:rsidR="00BC752D" w:rsidRPr="00103DE1" w:rsidRDefault="00BC752D" w:rsidP="00BC752D">
                  <w:pPr>
                    <w:pStyle w:val="BodyText"/>
                    <w:spacing w:before="60"/>
                  </w:pPr>
                  <w:r w:rsidRPr="00103DE1">
                    <w:rPr>
                      <w:b/>
                    </w:rPr>
                    <w:t>Likelihood</w:t>
                  </w:r>
                  <w:r w:rsidRPr="00103DE1">
                    <w:t xml:space="preserve"> – is defined as the potential that an accident will happen that may cause injury or harm to a person. When making assessment of likelihood, you must establish which of the categories most closely describes the probability of the hazardous incident occurring.</w:t>
                  </w:r>
                </w:p>
              </w:tc>
            </w:tr>
            <w:tr w:rsidR="00BC752D" w14:paraId="0F2F6117" w14:textId="77777777" w:rsidTr="00BC752D">
              <w:trPr>
                <w:cantSplit/>
                <w:trHeight w:val="883"/>
              </w:trPr>
              <w:tc>
                <w:tcPr>
                  <w:tcW w:w="9211" w:type="dxa"/>
                  <w:gridSpan w:val="2"/>
                  <w:tcBorders>
                    <w:top w:val="single" w:sz="2" w:space="0" w:color="auto"/>
                    <w:left w:val="single" w:sz="2" w:space="0" w:color="auto"/>
                    <w:bottom w:val="single" w:sz="2" w:space="0" w:color="auto"/>
                    <w:right w:val="single" w:sz="2" w:space="0" w:color="auto"/>
                  </w:tcBorders>
                  <w:hideMark/>
                </w:tcPr>
                <w:p w14:paraId="53698D30" w14:textId="77777777" w:rsidR="00BC752D" w:rsidRPr="00103DE1" w:rsidRDefault="00BC752D" w:rsidP="00BC752D">
                  <w:pPr>
                    <w:pStyle w:val="BodyText"/>
                    <w:rPr>
                      <w:b/>
                    </w:rPr>
                  </w:pPr>
                  <w:r w:rsidRPr="00103DE1">
                    <w:rPr>
                      <w:b/>
                    </w:rPr>
                    <w:t>Legend</w:t>
                  </w:r>
                </w:p>
                <w:p w14:paraId="135A4B79" w14:textId="77777777" w:rsidR="00BC752D" w:rsidRPr="00103DE1" w:rsidRDefault="00BC752D" w:rsidP="00BC752D">
                  <w:pPr>
                    <w:pStyle w:val="BodyText"/>
                  </w:pPr>
                  <w:r w:rsidRPr="00103DE1">
                    <w:rPr>
                      <w:b/>
                    </w:rPr>
                    <w:t>1 and 2</w:t>
                  </w:r>
                  <w:r w:rsidRPr="00103DE1">
                    <w:tab/>
                    <w:t xml:space="preserve">  Extreme risk; consider elimination of the activity. Otherwise determine controls that are</w:t>
                  </w:r>
                </w:p>
                <w:p w14:paraId="0A0E1D0E" w14:textId="77777777" w:rsidR="00BC752D" w:rsidRPr="00103DE1" w:rsidRDefault="00BC752D" w:rsidP="00BC752D">
                  <w:pPr>
                    <w:pStyle w:val="BodyText"/>
                  </w:pPr>
                  <w:r w:rsidRPr="00103DE1">
                    <w:t xml:space="preserve">                 reasonably practicable to minimise the risk.</w:t>
                  </w:r>
                </w:p>
                <w:p w14:paraId="5A7D491F" w14:textId="77777777" w:rsidR="00BC752D" w:rsidRPr="00103DE1" w:rsidRDefault="00BC752D" w:rsidP="00BC752D">
                  <w:pPr>
                    <w:pStyle w:val="BodyText"/>
                  </w:pPr>
                  <w:r w:rsidRPr="00103DE1">
                    <w:rPr>
                      <w:b/>
                    </w:rPr>
                    <w:t>3 and 4</w:t>
                  </w:r>
                  <w:r w:rsidRPr="00103DE1">
                    <w:tab/>
                    <w:t xml:space="preserve">  Moderate risk; determine controls that are reasonably practicable to minimise the risk </w:t>
                  </w:r>
                </w:p>
                <w:p w14:paraId="136B1C75" w14:textId="77777777" w:rsidR="00BC752D" w:rsidRPr="00103DE1" w:rsidRDefault="00BC752D" w:rsidP="00BC752D">
                  <w:pPr>
                    <w:pStyle w:val="BodyText"/>
                  </w:pPr>
                  <w:r w:rsidRPr="00103DE1">
                    <w:rPr>
                      <w:b/>
                    </w:rPr>
                    <w:t>5 and 6</w:t>
                  </w:r>
                  <w:r w:rsidRPr="00103DE1">
                    <w:tab/>
                    <w:t xml:space="preserve">  Low risk; manage by routine procedures.</w:t>
                  </w:r>
                </w:p>
              </w:tc>
            </w:tr>
          </w:tbl>
          <w:p w14:paraId="27AC65C1" w14:textId="77777777" w:rsidR="00BC752D" w:rsidRDefault="00BC752D">
            <w:pPr>
              <w:rPr>
                <w:sz w:val="24"/>
                <w:szCs w:val="24"/>
              </w:rPr>
            </w:pPr>
          </w:p>
        </w:tc>
      </w:tr>
    </w:tbl>
    <w:p w14:paraId="73CA88D8" w14:textId="77777777" w:rsidR="00BC752D" w:rsidRDefault="00BC752D">
      <w:pPr>
        <w:rPr>
          <w:sz w:val="24"/>
          <w:szCs w:val="24"/>
        </w:rPr>
      </w:pPr>
    </w:p>
    <w:p w14:paraId="3BF0C9AB" w14:textId="77777777" w:rsidR="00BC752D" w:rsidRDefault="00BC752D">
      <w:pPr>
        <w:rPr>
          <w:sz w:val="24"/>
          <w:szCs w:val="24"/>
        </w:rPr>
      </w:pPr>
    </w:p>
    <w:tbl>
      <w:tblPr>
        <w:tblStyle w:val="TableGrid"/>
        <w:tblpPr w:leftFromText="180" w:rightFromText="180" w:vertAnchor="page" w:horzAnchor="margin" w:tblpY="781"/>
        <w:tblW w:w="0" w:type="auto"/>
        <w:tblLook w:val="04A0" w:firstRow="1" w:lastRow="0" w:firstColumn="1" w:lastColumn="0" w:noHBand="0" w:noVBand="1"/>
      </w:tblPr>
      <w:tblGrid>
        <w:gridCol w:w="15388"/>
      </w:tblGrid>
      <w:tr w:rsidR="00BC752D" w14:paraId="28108043" w14:textId="77777777" w:rsidTr="00BC752D">
        <w:tc>
          <w:tcPr>
            <w:tcW w:w="15388" w:type="dxa"/>
          </w:tcPr>
          <w:p w14:paraId="1F75810F" w14:textId="77777777" w:rsidR="00BC752D" w:rsidRPr="00103DE1" w:rsidRDefault="00BC752D" w:rsidP="00BC752D">
            <w:pPr>
              <w:pStyle w:val="BodyText"/>
              <w:spacing w:before="60"/>
              <w:rPr>
                <w:b/>
              </w:rPr>
            </w:pPr>
            <w:r w:rsidRPr="00103DE1">
              <w:rPr>
                <w:b/>
              </w:rPr>
              <w:t>Elimination or Control Measures</w:t>
            </w:r>
          </w:p>
          <w:p w14:paraId="79E4F16A" w14:textId="77777777" w:rsidR="00BC752D" w:rsidRPr="00103DE1" w:rsidRDefault="00BC752D" w:rsidP="00BC752D">
            <w:pPr>
              <w:pStyle w:val="BodyText"/>
              <w:spacing w:before="60"/>
              <w:rPr>
                <w:b/>
              </w:rPr>
            </w:pPr>
            <w:r w:rsidRPr="00103DE1">
              <w:rPr>
                <w:b/>
              </w:rPr>
              <w:t>Hierarchy of Controls</w:t>
            </w:r>
          </w:p>
          <w:p w14:paraId="5F0E6EF6" w14:textId="77777777" w:rsidR="00BC752D" w:rsidRPr="00103DE1" w:rsidRDefault="00BC752D" w:rsidP="00BC752D">
            <w:pPr>
              <w:pStyle w:val="BodyText"/>
              <w:spacing w:beforeLines="60" w:before="144"/>
            </w:pPr>
            <w:r w:rsidRPr="00103DE1">
              <w:t>Eliminate the risk, or if this is not reasonably practicable, control the risk to the fullest extent possible by using the following hierarchy of controls.</w:t>
            </w:r>
          </w:p>
          <w:p w14:paraId="47C3AC28" w14:textId="77777777" w:rsidR="00BC752D" w:rsidRPr="00103DE1" w:rsidRDefault="00BC752D" w:rsidP="00BC752D">
            <w:pPr>
              <w:pStyle w:val="BodyText"/>
              <w:spacing w:beforeLines="60" w:before="144"/>
            </w:pPr>
            <w:r w:rsidRPr="00103DE1">
              <w:rPr>
                <w:b/>
              </w:rPr>
              <w:t>Eliminate the hazard</w:t>
            </w:r>
            <w:r w:rsidRPr="00103DE1">
              <w:t>:  Remove the hazard.  Change the activity or stop using it e.g. do not undertake a particular high risk activity such as abseiling in high wind; do not use high risk equipment.</w:t>
            </w:r>
          </w:p>
          <w:p w14:paraId="38B05DBD" w14:textId="77777777" w:rsidR="00BC752D" w:rsidRPr="00103DE1" w:rsidRDefault="00BC752D" w:rsidP="00BC752D">
            <w:pPr>
              <w:pStyle w:val="BodyText"/>
              <w:spacing w:beforeLines="60" w:before="144"/>
            </w:pPr>
            <w:r w:rsidRPr="00103DE1">
              <w:rPr>
                <w:b/>
              </w:rPr>
              <w:t>Substitute the hazard</w:t>
            </w:r>
            <w:r w:rsidRPr="00103DE1">
              <w:t xml:space="preserve">:  Replace the activity, material, or equipment with a less hazardous one </w:t>
            </w:r>
            <w:proofErr w:type="gramStart"/>
            <w:r w:rsidRPr="00103DE1">
              <w:t>e.g.</w:t>
            </w:r>
            <w:proofErr w:type="gramEnd"/>
            <w:r w:rsidRPr="00103DE1">
              <w:t xml:space="preserve"> choose an easier bushwalk.</w:t>
            </w:r>
          </w:p>
          <w:p w14:paraId="6108E204" w14:textId="77777777" w:rsidR="00BC752D" w:rsidRPr="00103DE1" w:rsidRDefault="00BC752D" w:rsidP="00BC752D">
            <w:pPr>
              <w:pStyle w:val="BodyText"/>
              <w:spacing w:beforeLines="60" w:before="144"/>
            </w:pPr>
            <w:r w:rsidRPr="00103DE1">
              <w:rPr>
                <w:b/>
              </w:rPr>
              <w:t>Isolate the hazard</w:t>
            </w:r>
            <w:r w:rsidRPr="00103DE1">
              <w:t>:  Isolate the hazard from the person at risk; isolate through distance e.g. select a lunch location well away from the water; check if a coastal walk has fencing.</w:t>
            </w:r>
          </w:p>
          <w:p w14:paraId="2CD3A2CC" w14:textId="77777777" w:rsidR="00BC752D" w:rsidRPr="00103DE1" w:rsidRDefault="00BC752D" w:rsidP="00BC752D">
            <w:pPr>
              <w:pStyle w:val="BodyText"/>
              <w:spacing w:beforeLines="60" w:before="144"/>
            </w:pPr>
            <w:r w:rsidRPr="00103DE1">
              <w:rPr>
                <w:b/>
              </w:rPr>
              <w:t>Use engineering controls</w:t>
            </w:r>
            <w:r w:rsidRPr="00103DE1">
              <w:t>:  Consider hiring coaches with seatbelts and ensure these are worn if available</w:t>
            </w:r>
          </w:p>
          <w:p w14:paraId="4E1942CD" w14:textId="77777777" w:rsidR="00BC752D" w:rsidRPr="00103DE1" w:rsidRDefault="00BC752D" w:rsidP="00BC752D">
            <w:pPr>
              <w:pStyle w:val="BodyText"/>
              <w:spacing w:beforeLines="60" w:before="144"/>
            </w:pPr>
            <w:r w:rsidRPr="00103DE1">
              <w:rPr>
                <w:b/>
              </w:rPr>
              <w:t>Use administrative controls</w:t>
            </w:r>
            <w:r w:rsidRPr="00103DE1">
              <w:t>:  Establish procedures and safe practices e.g. supervision of students, clear rules, instruction in safe methods, training of staff, volunteers and students in the excursion activities or in the use of equipment and qualifications of instructors.</w:t>
            </w:r>
          </w:p>
          <w:p w14:paraId="3A249262" w14:textId="77777777" w:rsidR="00BC752D" w:rsidRPr="00103DE1" w:rsidRDefault="00BC752D" w:rsidP="00BC752D">
            <w:r w:rsidRPr="00103DE1">
              <w:rPr>
                <w:b/>
              </w:rPr>
              <w:t>Use personal protective equipment</w:t>
            </w:r>
            <w:r w:rsidRPr="00103DE1">
              <w:t>:  Use appropriately designed and properly fitted equipment such as safety goggles, hats and sunscreen, helmets, in conjunction with other control measures identified from above.</w:t>
            </w:r>
          </w:p>
        </w:tc>
      </w:tr>
    </w:tbl>
    <w:p w14:paraId="1C1548D5" w14:textId="77777777" w:rsidR="00BC3E4A" w:rsidRPr="00BC3E4A" w:rsidRDefault="00BC3E4A" w:rsidP="00BC3E4A">
      <w:pPr>
        <w:rPr>
          <w:sz w:val="24"/>
          <w:szCs w:val="24"/>
        </w:rPr>
      </w:pPr>
    </w:p>
    <w:sectPr w:rsidR="00BC3E4A" w:rsidRPr="00BC3E4A" w:rsidSect="0067533E">
      <w:pgSz w:w="16838" w:h="11906" w:orient="landscape"/>
      <w:pgMar w:top="720" w:right="720" w:bottom="720" w:left="72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B96AC" w14:textId="77777777" w:rsidR="00E2216E" w:rsidRDefault="00E2216E" w:rsidP="00E70D5E">
      <w:pPr>
        <w:spacing w:after="0" w:line="240" w:lineRule="auto"/>
      </w:pPr>
      <w:r>
        <w:separator/>
      </w:r>
    </w:p>
  </w:endnote>
  <w:endnote w:type="continuationSeparator" w:id="0">
    <w:p w14:paraId="346DDB57" w14:textId="77777777" w:rsidR="00E2216E" w:rsidRDefault="00E2216E" w:rsidP="00E7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713368"/>
      <w:docPartObj>
        <w:docPartGallery w:val="Page Numbers (Bottom of Page)"/>
        <w:docPartUnique/>
      </w:docPartObj>
    </w:sdtPr>
    <w:sdtEndPr/>
    <w:sdtContent>
      <w:sdt>
        <w:sdtPr>
          <w:id w:val="1728636285"/>
          <w:docPartObj>
            <w:docPartGallery w:val="Page Numbers (Top of Page)"/>
            <w:docPartUnique/>
          </w:docPartObj>
        </w:sdtPr>
        <w:sdtEndPr/>
        <w:sdtContent>
          <w:p w14:paraId="2143A3A2" w14:textId="77777777" w:rsidR="006E3C88" w:rsidRDefault="006E3C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14B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14BC">
              <w:rPr>
                <w:b/>
                <w:bCs/>
                <w:noProof/>
              </w:rPr>
              <w:t>5</w:t>
            </w:r>
            <w:r>
              <w:rPr>
                <w:b/>
                <w:bCs/>
                <w:sz w:val="24"/>
                <w:szCs w:val="24"/>
              </w:rPr>
              <w:fldChar w:fldCharType="end"/>
            </w:r>
          </w:p>
        </w:sdtContent>
      </w:sdt>
    </w:sdtContent>
  </w:sdt>
  <w:p w14:paraId="3AE93992" w14:textId="77777777" w:rsidR="00E70D5E" w:rsidRDefault="00E7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75D5" w14:textId="77777777" w:rsidR="00E2216E" w:rsidRDefault="00E2216E" w:rsidP="00E70D5E">
      <w:pPr>
        <w:spacing w:after="0" w:line="240" w:lineRule="auto"/>
      </w:pPr>
      <w:r>
        <w:separator/>
      </w:r>
    </w:p>
  </w:footnote>
  <w:footnote w:type="continuationSeparator" w:id="0">
    <w:p w14:paraId="6EC3FB08" w14:textId="77777777" w:rsidR="00E2216E" w:rsidRDefault="00E2216E" w:rsidP="00E70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87DAF"/>
    <w:multiLevelType w:val="hybridMultilevel"/>
    <w:tmpl w:val="CF46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E41D03"/>
    <w:multiLevelType w:val="hybridMultilevel"/>
    <w:tmpl w:val="03D0B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7D5BC0"/>
    <w:multiLevelType w:val="hybridMultilevel"/>
    <w:tmpl w:val="AD58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0A654C"/>
    <w:multiLevelType w:val="hybridMultilevel"/>
    <w:tmpl w:val="94FCE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251880"/>
    <w:multiLevelType w:val="hybridMultilevel"/>
    <w:tmpl w:val="07FCC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0F0169"/>
    <w:multiLevelType w:val="hybridMultilevel"/>
    <w:tmpl w:val="35D49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2C6F8D"/>
    <w:multiLevelType w:val="hybridMultilevel"/>
    <w:tmpl w:val="3C62C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4A"/>
    <w:rsid w:val="00020B2A"/>
    <w:rsid w:val="000F2937"/>
    <w:rsid w:val="00103DE1"/>
    <w:rsid w:val="0020569B"/>
    <w:rsid w:val="00242C15"/>
    <w:rsid w:val="002663C8"/>
    <w:rsid w:val="003030E1"/>
    <w:rsid w:val="003439FA"/>
    <w:rsid w:val="00377C7D"/>
    <w:rsid w:val="003C2B3B"/>
    <w:rsid w:val="003D136E"/>
    <w:rsid w:val="003D2FD9"/>
    <w:rsid w:val="00417736"/>
    <w:rsid w:val="0042745D"/>
    <w:rsid w:val="00433008"/>
    <w:rsid w:val="00473FD9"/>
    <w:rsid w:val="004755D5"/>
    <w:rsid w:val="004940B7"/>
    <w:rsid w:val="004B212C"/>
    <w:rsid w:val="0054759F"/>
    <w:rsid w:val="0067533E"/>
    <w:rsid w:val="006929FD"/>
    <w:rsid w:val="006C158B"/>
    <w:rsid w:val="006E3C88"/>
    <w:rsid w:val="0070002C"/>
    <w:rsid w:val="007318CF"/>
    <w:rsid w:val="00775BC2"/>
    <w:rsid w:val="00791393"/>
    <w:rsid w:val="007F0111"/>
    <w:rsid w:val="008640A1"/>
    <w:rsid w:val="008C0D34"/>
    <w:rsid w:val="008C3AC6"/>
    <w:rsid w:val="008F38E9"/>
    <w:rsid w:val="00972EE3"/>
    <w:rsid w:val="009D686B"/>
    <w:rsid w:val="009E74A9"/>
    <w:rsid w:val="00A3271F"/>
    <w:rsid w:val="00A96026"/>
    <w:rsid w:val="00AA3585"/>
    <w:rsid w:val="00AC42B0"/>
    <w:rsid w:val="00BA5C73"/>
    <w:rsid w:val="00BC3E4A"/>
    <w:rsid w:val="00BC752D"/>
    <w:rsid w:val="00BF0D05"/>
    <w:rsid w:val="00BF2B7A"/>
    <w:rsid w:val="00C06C64"/>
    <w:rsid w:val="00C27567"/>
    <w:rsid w:val="00C63990"/>
    <w:rsid w:val="00C84212"/>
    <w:rsid w:val="00C873B3"/>
    <w:rsid w:val="00CD3FC2"/>
    <w:rsid w:val="00D245D8"/>
    <w:rsid w:val="00D63394"/>
    <w:rsid w:val="00E01071"/>
    <w:rsid w:val="00E2216E"/>
    <w:rsid w:val="00E70D5E"/>
    <w:rsid w:val="00EA6D46"/>
    <w:rsid w:val="00F042AA"/>
    <w:rsid w:val="00F114BC"/>
    <w:rsid w:val="00F86158"/>
    <w:rsid w:val="00FA1A4F"/>
    <w:rsid w:val="00FB1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AEADE"/>
  <w15:docId w15:val="{8460D330-44C5-473F-B1E2-5C85583A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7A"/>
    <w:pPr>
      <w:ind w:left="720"/>
      <w:contextualSpacing/>
    </w:pPr>
  </w:style>
  <w:style w:type="table" w:styleId="TableGrid">
    <w:name w:val="Table Grid"/>
    <w:basedOn w:val="TableNormal"/>
    <w:uiPriority w:val="59"/>
    <w:unhideWhenUsed/>
    <w:rsid w:val="0034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0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D5E"/>
  </w:style>
  <w:style w:type="paragraph" w:styleId="Footer">
    <w:name w:val="footer"/>
    <w:basedOn w:val="Normal"/>
    <w:link w:val="FooterChar"/>
    <w:uiPriority w:val="99"/>
    <w:unhideWhenUsed/>
    <w:rsid w:val="00E70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D5E"/>
  </w:style>
  <w:style w:type="paragraph" w:styleId="BodyText">
    <w:name w:val="Body Text"/>
    <w:basedOn w:val="Normal"/>
    <w:link w:val="BodyTextChar"/>
    <w:uiPriority w:val="99"/>
    <w:unhideWhenUsed/>
    <w:rsid w:val="007F0111"/>
    <w:pPr>
      <w:spacing w:after="120"/>
    </w:pPr>
  </w:style>
  <w:style w:type="character" w:customStyle="1" w:styleId="BodyTextChar">
    <w:name w:val="Body Text Char"/>
    <w:basedOn w:val="DefaultParagraphFont"/>
    <w:link w:val="BodyText"/>
    <w:uiPriority w:val="99"/>
    <w:rsid w:val="007F0111"/>
  </w:style>
  <w:style w:type="paragraph" w:styleId="BalloonText">
    <w:name w:val="Balloon Text"/>
    <w:basedOn w:val="Normal"/>
    <w:link w:val="BalloonTextChar"/>
    <w:uiPriority w:val="99"/>
    <w:semiHidden/>
    <w:unhideWhenUsed/>
    <w:rsid w:val="006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33574">
      <w:bodyDiv w:val="1"/>
      <w:marLeft w:val="0"/>
      <w:marRight w:val="0"/>
      <w:marTop w:val="0"/>
      <w:marBottom w:val="0"/>
      <w:divBdr>
        <w:top w:val="none" w:sz="0" w:space="0" w:color="auto"/>
        <w:left w:val="none" w:sz="0" w:space="0" w:color="auto"/>
        <w:bottom w:val="none" w:sz="0" w:space="0" w:color="auto"/>
        <w:right w:val="none" w:sz="0" w:space="0" w:color="auto"/>
      </w:divBdr>
    </w:div>
    <w:div w:id="13208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39E2A-278A-4D91-97CC-CFEF41E0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Ormerod</dc:creator>
  <cp:keywords/>
  <dc:description/>
  <cp:lastModifiedBy>David Wood</cp:lastModifiedBy>
  <cp:revision>2</cp:revision>
  <cp:lastPrinted>2019-11-20T00:49:00Z</cp:lastPrinted>
  <dcterms:created xsi:type="dcterms:W3CDTF">2021-03-16T04:59:00Z</dcterms:created>
  <dcterms:modified xsi:type="dcterms:W3CDTF">2021-03-16T04:59:00Z</dcterms:modified>
</cp:coreProperties>
</file>